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B9B6" w14:textId="629DBCD8" w:rsidR="003672C4" w:rsidRPr="00883488" w:rsidRDefault="003672C4" w:rsidP="00CA1B06">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883488">
        <w:rPr>
          <w:rFonts w:ascii="Arial" w:eastAsia="Tahoma" w:hAnsi="Arial" w:cs="Arial"/>
          <w:b/>
          <w:bCs/>
          <w:sz w:val="22"/>
        </w:rPr>
        <w:t>3GPP TSG-RAN WG2 Meeting #12</w:t>
      </w:r>
      <w:r w:rsidR="0077331A">
        <w:rPr>
          <w:rFonts w:ascii="Arial" w:eastAsia="Tahoma" w:hAnsi="Arial" w:cs="Arial"/>
          <w:b/>
          <w:bCs/>
          <w:sz w:val="22"/>
        </w:rPr>
        <w:t>3</w:t>
      </w:r>
      <w:r w:rsidRPr="00883488">
        <w:rPr>
          <w:rFonts w:ascii="Arial" w:eastAsia="Tahoma" w:hAnsi="Arial" w:cs="Arial"/>
          <w:b/>
          <w:bCs/>
          <w:sz w:val="22"/>
        </w:rPr>
        <w:tab/>
      </w:r>
      <w:r w:rsidRPr="00883488">
        <w:rPr>
          <w:rFonts w:ascii="Arial" w:eastAsia="Tahoma" w:hAnsi="Arial" w:cs="Arial"/>
          <w:b/>
          <w:bCs/>
          <w:i/>
          <w:sz w:val="22"/>
        </w:rPr>
        <w:tab/>
      </w:r>
      <w:r w:rsidR="002F1F44" w:rsidRPr="00883488">
        <w:rPr>
          <w:rFonts w:ascii="Arial" w:eastAsia="Tahoma" w:hAnsi="Arial" w:cs="Arial"/>
          <w:b/>
          <w:bCs/>
          <w:sz w:val="22"/>
        </w:rPr>
        <w:t>R2-</w:t>
      </w:r>
      <w:r w:rsidR="005C3913" w:rsidRPr="00883488">
        <w:rPr>
          <w:rFonts w:ascii="Arial" w:eastAsia="Tahoma" w:hAnsi="Arial" w:cs="Arial"/>
          <w:b/>
          <w:bCs/>
          <w:sz w:val="22"/>
        </w:rPr>
        <w:t>23</w:t>
      </w:r>
      <w:r w:rsidR="00F01964">
        <w:rPr>
          <w:rFonts w:ascii="Arial" w:eastAsia="Tahoma" w:hAnsi="Arial" w:cs="Arial"/>
          <w:b/>
          <w:bCs/>
          <w:sz w:val="22"/>
        </w:rPr>
        <w:t>07291</w:t>
      </w:r>
    </w:p>
    <w:p w14:paraId="59BF16BC" w14:textId="77777777" w:rsidR="00F01964" w:rsidRDefault="00F01964" w:rsidP="00F01964">
      <w:pPr>
        <w:tabs>
          <w:tab w:val="left" w:pos="1800"/>
          <w:tab w:val="center" w:pos="4536"/>
          <w:tab w:val="right" w:pos="9639"/>
        </w:tabs>
        <w:spacing w:after="120"/>
        <w:ind w:left="1797" w:hanging="1797"/>
        <w:jc w:val="both"/>
        <w:rPr>
          <w:rFonts w:ascii="Arial" w:eastAsia="Tahoma" w:hAnsi="Arial" w:cs="Arial"/>
          <w:b/>
          <w:bCs/>
          <w:sz w:val="22"/>
          <w:szCs w:val="22"/>
        </w:rPr>
      </w:pPr>
      <w:r w:rsidRPr="00F1484B">
        <w:rPr>
          <w:rFonts w:ascii="Arial" w:eastAsia="Tahoma" w:hAnsi="Arial" w:cs="Arial"/>
          <w:b/>
          <w:bCs/>
          <w:sz w:val="22"/>
          <w:szCs w:val="22"/>
        </w:rPr>
        <w:t>Toulouse, France, 21</w:t>
      </w:r>
      <w:r w:rsidRPr="00B1327A">
        <w:rPr>
          <w:rFonts w:ascii="Arial" w:eastAsia="Tahoma" w:hAnsi="Arial" w:cs="Arial"/>
          <w:b/>
          <w:bCs/>
          <w:sz w:val="22"/>
          <w:szCs w:val="22"/>
          <w:vertAlign w:val="superscript"/>
        </w:rPr>
        <w:t>st</w:t>
      </w:r>
      <w:r>
        <w:rPr>
          <w:rFonts w:ascii="Arial" w:eastAsia="Tahoma" w:hAnsi="Arial" w:cs="Arial"/>
          <w:b/>
          <w:bCs/>
          <w:sz w:val="22"/>
          <w:szCs w:val="22"/>
        </w:rPr>
        <w:t xml:space="preserve"> - </w:t>
      </w:r>
      <w:r w:rsidRPr="00F1484B">
        <w:rPr>
          <w:rFonts w:ascii="Arial" w:eastAsia="Tahoma" w:hAnsi="Arial" w:cs="Arial"/>
          <w:b/>
          <w:bCs/>
          <w:sz w:val="22"/>
          <w:szCs w:val="22"/>
        </w:rPr>
        <w:t>25</w:t>
      </w:r>
      <w:r w:rsidRPr="00B1327A">
        <w:rPr>
          <w:rFonts w:ascii="Arial" w:eastAsia="Tahoma" w:hAnsi="Arial" w:cs="Arial"/>
          <w:b/>
          <w:bCs/>
          <w:sz w:val="22"/>
          <w:szCs w:val="22"/>
          <w:vertAlign w:val="superscript"/>
        </w:rPr>
        <w:t>th</w:t>
      </w:r>
      <w:r w:rsidRPr="00F1484B">
        <w:rPr>
          <w:rFonts w:ascii="Arial" w:eastAsia="Tahoma" w:hAnsi="Arial" w:cs="Arial"/>
          <w:b/>
          <w:bCs/>
          <w:sz w:val="22"/>
          <w:szCs w:val="22"/>
        </w:rPr>
        <w:t xml:space="preserve"> Aug. 2023</w:t>
      </w:r>
    </w:p>
    <w:p w14:paraId="1AC00764" w14:textId="77777777" w:rsidR="003672C4" w:rsidRPr="00883488" w:rsidRDefault="003672C4" w:rsidP="00CA1B06">
      <w:pPr>
        <w:tabs>
          <w:tab w:val="left" w:pos="1800"/>
          <w:tab w:val="right" w:pos="9072"/>
        </w:tabs>
        <w:spacing w:after="120"/>
        <w:ind w:left="1800" w:hanging="1800"/>
        <w:jc w:val="both"/>
        <w:rPr>
          <w:rFonts w:ascii="Arial" w:eastAsia="宋体" w:hAnsi="Arial" w:cs="Arial"/>
          <w:b/>
          <w:sz w:val="22"/>
          <w:szCs w:val="24"/>
        </w:rPr>
      </w:pPr>
      <w:r w:rsidRPr="00883488">
        <w:rPr>
          <w:rFonts w:ascii="Arial" w:eastAsia="宋体" w:hAnsi="Arial" w:cs="Arial"/>
          <w:b/>
          <w:sz w:val="22"/>
          <w:szCs w:val="24"/>
        </w:rPr>
        <w:t>Source:</w:t>
      </w:r>
      <w:r w:rsidRPr="00883488">
        <w:rPr>
          <w:rFonts w:ascii="Arial" w:eastAsia="宋体" w:hAnsi="Arial" w:cs="Arial"/>
          <w:b/>
          <w:sz w:val="22"/>
          <w:szCs w:val="24"/>
        </w:rPr>
        <w:tab/>
      </w:r>
      <w:r w:rsidRPr="00883488">
        <w:rPr>
          <w:rFonts w:ascii="Arial" w:eastAsia="MS Mincho" w:hAnsi="Arial" w:cs="Arial"/>
          <w:b/>
          <w:sz w:val="22"/>
          <w:lang w:eastAsia="en-US"/>
        </w:rPr>
        <w:t>vivo</w:t>
      </w:r>
    </w:p>
    <w:p w14:paraId="53E857E0" w14:textId="5996AFD5" w:rsidR="003672C4" w:rsidRPr="00883488" w:rsidRDefault="003672C4" w:rsidP="00CA1B06">
      <w:pPr>
        <w:tabs>
          <w:tab w:val="left" w:pos="1800"/>
          <w:tab w:val="right" w:pos="9072"/>
        </w:tabs>
        <w:spacing w:after="120"/>
        <w:ind w:left="1798" w:hangingChars="814" w:hanging="1798"/>
        <w:jc w:val="both"/>
        <w:rPr>
          <w:rFonts w:ascii="Arial" w:eastAsia="MS Mincho" w:hAnsi="Arial" w:cs="Arial"/>
          <w:b/>
          <w:sz w:val="22"/>
          <w:lang w:eastAsia="en-US"/>
        </w:rPr>
      </w:pPr>
      <w:r w:rsidRPr="00883488">
        <w:rPr>
          <w:rFonts w:ascii="Arial" w:eastAsia="宋体" w:hAnsi="Arial" w:cs="Arial"/>
          <w:b/>
          <w:sz w:val="22"/>
          <w:szCs w:val="24"/>
        </w:rPr>
        <w:t>Title:</w:t>
      </w:r>
      <w:r w:rsidRPr="00883488">
        <w:rPr>
          <w:rFonts w:ascii="Arial" w:eastAsia="宋体" w:hAnsi="Arial" w:cs="Arial"/>
          <w:b/>
          <w:sz w:val="22"/>
          <w:szCs w:val="24"/>
        </w:rPr>
        <w:tab/>
      </w:r>
      <w:bookmarkStart w:id="1" w:name="_Hlk117151602"/>
      <w:r w:rsidR="008C1842">
        <w:rPr>
          <w:rFonts w:ascii="Arial" w:eastAsia="宋体" w:hAnsi="Arial" w:cs="Arial"/>
          <w:b/>
          <w:sz w:val="22"/>
          <w:szCs w:val="24"/>
        </w:rPr>
        <w:t>RRC c</w:t>
      </w:r>
      <w:r w:rsidRPr="00883488">
        <w:rPr>
          <w:rFonts w:ascii="Arial" w:eastAsia="宋体" w:hAnsi="Arial" w:cs="Arial"/>
          <w:b/>
          <w:sz w:val="22"/>
          <w:szCs w:val="24"/>
        </w:rPr>
        <w:t xml:space="preserve">onfiguration for </w:t>
      </w:r>
      <w:r w:rsidR="0052511E" w:rsidRPr="00883488">
        <w:rPr>
          <w:rFonts w:ascii="Arial" w:eastAsia="宋体" w:hAnsi="Arial" w:cs="Arial"/>
          <w:b/>
          <w:sz w:val="22"/>
          <w:szCs w:val="24"/>
        </w:rPr>
        <w:t>LTM</w:t>
      </w:r>
      <w:r w:rsidRPr="00883488">
        <w:rPr>
          <w:rFonts w:ascii="Arial" w:eastAsia="宋体" w:hAnsi="Arial" w:cs="Arial"/>
          <w:b/>
          <w:sz w:val="22"/>
          <w:szCs w:val="24"/>
        </w:rPr>
        <w:t xml:space="preserve"> </w:t>
      </w:r>
      <w:bookmarkEnd w:id="1"/>
    </w:p>
    <w:p w14:paraId="13801055" w14:textId="15470C2A" w:rsidR="003672C4" w:rsidRPr="00883488" w:rsidRDefault="003672C4" w:rsidP="00CA1B06">
      <w:pPr>
        <w:tabs>
          <w:tab w:val="left" w:pos="1800"/>
          <w:tab w:val="right" w:pos="9072"/>
        </w:tabs>
        <w:spacing w:after="120"/>
        <w:ind w:left="1798" w:hangingChars="814" w:hanging="1798"/>
        <w:jc w:val="both"/>
        <w:rPr>
          <w:rFonts w:ascii="Arial" w:eastAsia="宋体" w:hAnsi="Arial" w:cs="Arial"/>
          <w:b/>
          <w:sz w:val="22"/>
          <w:szCs w:val="24"/>
        </w:rPr>
      </w:pPr>
      <w:r w:rsidRPr="00883488">
        <w:rPr>
          <w:rFonts w:ascii="Arial" w:eastAsia="宋体" w:hAnsi="Arial" w:cs="Arial"/>
          <w:b/>
          <w:sz w:val="22"/>
          <w:szCs w:val="24"/>
        </w:rPr>
        <w:t>Agenda Item:</w:t>
      </w:r>
      <w:r w:rsidRPr="00883488">
        <w:rPr>
          <w:rFonts w:ascii="Arial" w:eastAsia="宋体" w:hAnsi="Arial" w:cs="Arial"/>
          <w:b/>
          <w:sz w:val="22"/>
          <w:szCs w:val="24"/>
        </w:rPr>
        <w:tab/>
      </w:r>
      <w:r w:rsidR="00147109">
        <w:rPr>
          <w:rFonts w:ascii="Arial" w:eastAsia="宋体" w:hAnsi="Arial" w:cs="Arial"/>
          <w:b/>
          <w:sz w:val="22"/>
          <w:szCs w:val="24"/>
        </w:rPr>
        <w:t>7</w:t>
      </w:r>
      <w:r w:rsidRPr="00883488">
        <w:rPr>
          <w:rFonts w:ascii="Arial" w:eastAsia="宋体" w:hAnsi="Arial" w:cs="Arial"/>
          <w:b/>
          <w:sz w:val="22"/>
          <w:szCs w:val="24"/>
        </w:rPr>
        <w:t>.4.2.</w:t>
      </w:r>
      <w:r w:rsidR="00B5460A" w:rsidRPr="00883488">
        <w:rPr>
          <w:rFonts w:ascii="Arial" w:eastAsia="宋体" w:hAnsi="Arial" w:cs="Arial"/>
          <w:b/>
          <w:sz w:val="22"/>
          <w:szCs w:val="24"/>
        </w:rPr>
        <w:t>2</w:t>
      </w:r>
    </w:p>
    <w:p w14:paraId="32FF4C32" w14:textId="77777777" w:rsidR="003672C4" w:rsidRPr="00883488" w:rsidRDefault="003672C4" w:rsidP="00CA1B06">
      <w:pPr>
        <w:tabs>
          <w:tab w:val="left" w:pos="1800"/>
          <w:tab w:val="center" w:pos="4536"/>
          <w:tab w:val="right" w:pos="9072"/>
        </w:tabs>
        <w:spacing w:after="120"/>
        <w:jc w:val="both"/>
        <w:rPr>
          <w:rFonts w:ascii="Arial" w:eastAsia="宋体" w:hAnsi="Arial" w:cs="Arial"/>
          <w:b/>
          <w:sz w:val="22"/>
          <w:szCs w:val="24"/>
        </w:rPr>
      </w:pPr>
      <w:r w:rsidRPr="00883488">
        <w:rPr>
          <w:rFonts w:ascii="Arial" w:eastAsia="宋体" w:hAnsi="Arial" w:cs="Arial"/>
          <w:b/>
          <w:sz w:val="22"/>
          <w:szCs w:val="24"/>
        </w:rPr>
        <w:t>Document for:</w:t>
      </w:r>
      <w:r w:rsidRPr="00883488">
        <w:rPr>
          <w:rFonts w:ascii="Arial" w:eastAsia="宋体" w:hAnsi="Arial" w:cs="Arial"/>
          <w:b/>
          <w:sz w:val="22"/>
          <w:szCs w:val="24"/>
        </w:rPr>
        <w:tab/>
        <w:t>Discussion and Decision</w:t>
      </w:r>
    </w:p>
    <w:p w14:paraId="071AE04D" w14:textId="77777777" w:rsidR="003672C4" w:rsidRPr="00883488" w:rsidRDefault="003672C4" w:rsidP="00CA1B06">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Introduction</w:t>
      </w:r>
    </w:p>
    <w:p w14:paraId="2D1B9E0D" w14:textId="1C7E89C7" w:rsidR="003672C4" w:rsidRPr="003672C4" w:rsidRDefault="003672C4" w:rsidP="00CA1B06">
      <w:pPr>
        <w:spacing w:before="120" w:after="120"/>
        <w:jc w:val="both"/>
        <w:rPr>
          <w:rFonts w:ascii="Times New Roman" w:eastAsia="Times New Roman" w:hAnsi="Times New Roman"/>
          <w:szCs w:val="24"/>
        </w:rPr>
      </w:pPr>
      <w:bookmarkStart w:id="2" w:name="_Hlk118141910"/>
      <w:r w:rsidRPr="003672C4">
        <w:rPr>
          <w:rFonts w:ascii="Times New Roman" w:eastAsia="Times New Roman" w:hAnsi="Times New Roman"/>
          <w:szCs w:val="24"/>
        </w:rPr>
        <w:t>In RAN2#1</w:t>
      </w:r>
      <w:r w:rsidR="00A7715F">
        <w:rPr>
          <w:rFonts w:ascii="Times New Roman" w:eastAsia="Times New Roman" w:hAnsi="Times New Roman"/>
          <w:szCs w:val="24"/>
        </w:rPr>
        <w:t>2</w:t>
      </w:r>
      <w:r w:rsidR="0077331A">
        <w:rPr>
          <w:rFonts w:ascii="Times New Roman" w:eastAsia="Times New Roman" w:hAnsi="Times New Roman"/>
          <w:szCs w:val="24"/>
        </w:rPr>
        <w:t>2</w:t>
      </w:r>
      <w:r w:rsidRPr="003672C4">
        <w:rPr>
          <w:rFonts w:ascii="Times New Roman" w:eastAsia="Times New Roman" w:hAnsi="Times New Roman"/>
          <w:szCs w:val="24"/>
        </w:rPr>
        <w:t xml:space="preserve"> meeting</w:t>
      </w:r>
      <w:r w:rsidR="0052511E">
        <w:rPr>
          <w:rFonts w:ascii="Times New Roman" w:eastAsia="Times New Roman" w:hAnsi="Times New Roman"/>
          <w:szCs w:val="24"/>
        </w:rPr>
        <w:t xml:space="preserve"> [1]</w:t>
      </w:r>
      <w:r w:rsidRPr="003672C4">
        <w:rPr>
          <w:rFonts w:ascii="Times New Roman" w:eastAsia="Times New Roman" w:hAnsi="Times New Roman"/>
          <w:szCs w:val="24"/>
        </w:rPr>
        <w:t xml:space="preserve">, the </w:t>
      </w:r>
      <w:r w:rsidR="0077331A">
        <w:rPr>
          <w:rFonts w:ascii="Times New Roman" w:eastAsia="Times New Roman" w:hAnsi="Times New Roman"/>
          <w:szCs w:val="24"/>
        </w:rPr>
        <w:t>L1 measurement and report</w:t>
      </w:r>
      <w:r w:rsidRPr="003672C4">
        <w:rPr>
          <w:rFonts w:ascii="Times New Roman" w:eastAsia="Times New Roman" w:hAnsi="Times New Roman"/>
          <w:szCs w:val="24"/>
        </w:rPr>
        <w:t xml:space="preserve"> configuration</w:t>
      </w:r>
      <w:r w:rsidR="0077331A">
        <w:rPr>
          <w:rFonts w:ascii="Times New Roman" w:eastAsia="Times New Roman" w:hAnsi="Times New Roman"/>
          <w:szCs w:val="24"/>
        </w:rPr>
        <w:t>s</w:t>
      </w:r>
      <w:r w:rsidRPr="003672C4">
        <w:rPr>
          <w:rFonts w:ascii="Times New Roman" w:eastAsia="Times New Roman" w:hAnsi="Times New Roman"/>
          <w:szCs w:val="24"/>
        </w:rPr>
        <w:t xml:space="preserve"> for </w:t>
      </w:r>
      <w:r w:rsidR="001B07F3">
        <w:rPr>
          <w:rFonts w:ascii="Times New Roman" w:eastAsia="Times New Roman" w:hAnsi="Times New Roman"/>
          <w:szCs w:val="24"/>
        </w:rPr>
        <w:t>LTM</w:t>
      </w:r>
      <w:r w:rsidR="00A7715F">
        <w:rPr>
          <w:rFonts w:ascii="Times New Roman" w:eastAsia="Times New Roman" w:hAnsi="Times New Roman"/>
          <w:szCs w:val="24"/>
        </w:rPr>
        <w:t xml:space="preserve"> </w:t>
      </w:r>
      <w:r w:rsidR="003322DF">
        <w:rPr>
          <w:rFonts w:ascii="Times New Roman" w:eastAsia="Times New Roman" w:hAnsi="Times New Roman"/>
          <w:szCs w:val="24"/>
        </w:rPr>
        <w:t>were</w:t>
      </w:r>
      <w:r w:rsidRPr="003672C4">
        <w:rPr>
          <w:rFonts w:ascii="Times New Roman" w:eastAsia="Times New Roman" w:hAnsi="Times New Roman"/>
          <w:szCs w:val="24"/>
        </w:rPr>
        <w:t xml:space="preserve"> discussed. And the following agreements </w:t>
      </w:r>
      <w:r w:rsidRPr="003672C4">
        <w:rPr>
          <w:rFonts w:ascii="Times New Roman" w:eastAsia="Times New Roman" w:hAnsi="Times New Roman" w:hint="eastAsia"/>
          <w:szCs w:val="24"/>
        </w:rPr>
        <w:t>were made</w:t>
      </w:r>
      <w:r w:rsidRPr="003672C4">
        <w:rPr>
          <w:rFonts w:ascii="Times New Roman" w:eastAsia="Times New Roman"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3672C4" w:rsidRPr="003672C4" w14:paraId="61E943B8" w14:textId="77777777" w:rsidTr="00412680">
        <w:tc>
          <w:tcPr>
            <w:tcW w:w="9286" w:type="dxa"/>
            <w:shd w:val="clear" w:color="auto" w:fill="auto"/>
          </w:tcPr>
          <w:p w14:paraId="78AC766C" w14:textId="77777777" w:rsidR="0077331A" w:rsidRDefault="0077331A" w:rsidP="00CA1B06">
            <w:pPr>
              <w:pStyle w:val="Agreement"/>
              <w:numPr>
                <w:ilvl w:val="0"/>
                <w:numId w:val="0"/>
              </w:numPr>
              <w:tabs>
                <w:tab w:val="clear" w:pos="1619"/>
              </w:tabs>
              <w:spacing w:after="120"/>
            </w:pPr>
            <w:bookmarkStart w:id="3" w:name="_Hlk117090237"/>
            <w:r>
              <w:t>For L1 measurements for LTM</w:t>
            </w:r>
          </w:p>
          <w:p w14:paraId="0B4805F3" w14:textId="77777777" w:rsidR="0077331A" w:rsidRPr="00AE4557" w:rsidRDefault="0077331A" w:rsidP="00CA1B06">
            <w:pPr>
              <w:pStyle w:val="Agreement"/>
              <w:tabs>
                <w:tab w:val="clear" w:pos="1619"/>
              </w:tabs>
              <w:spacing w:after="120"/>
              <w:rPr>
                <w:rFonts w:ascii="Times New Roman" w:hAnsi="Times New Roman"/>
              </w:rPr>
            </w:pPr>
            <w:r w:rsidRPr="00AE4557">
              <w:rPr>
                <w:rFonts w:ascii="Times New Roman" w:hAnsi="Times New Roman"/>
              </w:rPr>
              <w:t>The RS configuration is provided to the UE per LTM candidate cell.</w:t>
            </w:r>
          </w:p>
          <w:p w14:paraId="6518E05D" w14:textId="77777777" w:rsidR="0077331A" w:rsidRPr="00AE4557" w:rsidRDefault="0077331A" w:rsidP="00CA1B06">
            <w:pPr>
              <w:pStyle w:val="Agreement"/>
              <w:tabs>
                <w:tab w:val="clear" w:pos="1619"/>
              </w:tabs>
              <w:spacing w:after="120"/>
              <w:rPr>
                <w:rFonts w:ascii="Times New Roman" w:hAnsi="Times New Roman"/>
              </w:rPr>
            </w:pPr>
            <w:r w:rsidRPr="00AE4557">
              <w:rPr>
                <w:rFonts w:ascii="Times New Roman" w:hAnsi="Times New Roman"/>
              </w:rPr>
              <w:t>RAN2 assumes that Each candidate DU needs to know the RS configuration of each candidate DUs in order to provide the LTM candidate configuration.</w:t>
            </w:r>
          </w:p>
          <w:p w14:paraId="06644C9F" w14:textId="77777777" w:rsidR="0077331A" w:rsidRPr="00AE4557" w:rsidRDefault="0077331A" w:rsidP="00CA1B06">
            <w:pPr>
              <w:pStyle w:val="Agreement"/>
              <w:tabs>
                <w:tab w:val="clear" w:pos="1619"/>
              </w:tabs>
              <w:spacing w:after="120"/>
              <w:rPr>
                <w:rFonts w:ascii="Times New Roman" w:hAnsi="Times New Roman"/>
              </w:rPr>
            </w:pPr>
            <w:r w:rsidRPr="00AE4557">
              <w:rPr>
                <w:rFonts w:ascii="Times New Roman" w:hAnsi="Times New Roman"/>
              </w:rPr>
              <w:t>RAN2 assumes that The CU transmits to each C-DU the RS configuration of S-DU (if this is an LTM candidate cell) and/or other C-DUs, to generate the corresponding L1 configuration for LTM.</w:t>
            </w:r>
          </w:p>
          <w:p w14:paraId="50DC1467" w14:textId="77777777" w:rsidR="0077331A" w:rsidRPr="00AE4557" w:rsidRDefault="0077331A" w:rsidP="00CA1B06">
            <w:pPr>
              <w:pStyle w:val="Agreement"/>
              <w:tabs>
                <w:tab w:val="clear" w:pos="1619"/>
              </w:tabs>
              <w:spacing w:after="120"/>
              <w:rPr>
                <w:rFonts w:ascii="Times New Roman" w:hAnsi="Times New Roman"/>
              </w:rPr>
            </w:pPr>
            <w:r w:rsidRPr="00AE4557">
              <w:rPr>
                <w:rFonts w:ascii="Times New Roman" w:hAnsi="Times New Roman"/>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26078671" w14:textId="77777777" w:rsidR="0077331A" w:rsidRPr="00AE4557" w:rsidRDefault="0077331A" w:rsidP="00CA1B06">
            <w:pPr>
              <w:pStyle w:val="Agreement"/>
              <w:tabs>
                <w:tab w:val="clear" w:pos="1619"/>
              </w:tabs>
              <w:spacing w:after="120"/>
              <w:rPr>
                <w:rFonts w:ascii="Times New Roman" w:hAnsi="Times New Roman"/>
              </w:rPr>
            </w:pPr>
            <w:r w:rsidRPr="00AE4557">
              <w:rPr>
                <w:rFonts w:ascii="Times New Roman" w:hAnsi="Times New Roman"/>
              </w:rPr>
              <w:t xml:space="preserve">The RS configuration and/or CSI resource configuration for measuring LTM candidate cells is included in the LTM-Config IE and is a separate configuration, e.g. outside of the LTM candidate configuration. </w:t>
            </w:r>
          </w:p>
          <w:p w14:paraId="09BD5A6C" w14:textId="77777777" w:rsidR="0077331A" w:rsidRPr="00AE4557" w:rsidRDefault="0077331A" w:rsidP="00CA1B06">
            <w:pPr>
              <w:pStyle w:val="Agreement"/>
              <w:tabs>
                <w:tab w:val="clear" w:pos="1619"/>
              </w:tabs>
              <w:spacing w:after="120"/>
              <w:rPr>
                <w:rFonts w:ascii="Times New Roman" w:hAnsi="Times New Roman"/>
              </w:rPr>
            </w:pPr>
            <w:r w:rsidRPr="00AE4557">
              <w:rPr>
                <w:rFonts w:ascii="Times New Roman" w:hAnsi="Times New Roman"/>
              </w:rPr>
              <w:t>CSI reports for LTM candidates (neighbour cell reports for the purpose of LTM cell switch) are configured by the serving cell in an IE that is like CSI-</w:t>
            </w:r>
            <w:proofErr w:type="spellStart"/>
            <w:r w:rsidRPr="00AE4557">
              <w:rPr>
                <w:rFonts w:ascii="Times New Roman" w:hAnsi="Times New Roman"/>
              </w:rPr>
              <w:t>ReportConfig</w:t>
            </w:r>
            <w:proofErr w:type="spellEnd"/>
            <w:r w:rsidRPr="00AE4557">
              <w:rPr>
                <w:rFonts w:ascii="Times New Roman" w:hAnsi="Times New Roman"/>
              </w:rPr>
              <w:t xml:space="preserve"> for LTM within the </w:t>
            </w:r>
            <w:proofErr w:type="spellStart"/>
            <w:r w:rsidRPr="00AE4557">
              <w:rPr>
                <w:rFonts w:ascii="Times New Roman" w:hAnsi="Times New Roman"/>
              </w:rPr>
              <w:t>ServingCellConfig</w:t>
            </w:r>
            <w:proofErr w:type="spellEnd"/>
            <w:r w:rsidRPr="00AE4557">
              <w:rPr>
                <w:rFonts w:ascii="Times New Roman" w:hAnsi="Times New Roman"/>
              </w:rPr>
              <w:t xml:space="preserve"> since this is the cell in which the report is to be transmitted.</w:t>
            </w:r>
          </w:p>
          <w:p w14:paraId="40428BA5" w14:textId="77777777" w:rsidR="0077331A" w:rsidRPr="00AE4557" w:rsidRDefault="0077331A" w:rsidP="00CA1B06">
            <w:pPr>
              <w:pStyle w:val="Agreement"/>
              <w:tabs>
                <w:tab w:val="clear" w:pos="1619"/>
              </w:tabs>
              <w:spacing w:after="120"/>
              <w:rPr>
                <w:rFonts w:ascii="Times New Roman" w:hAnsi="Times New Roman"/>
              </w:rPr>
            </w:pPr>
            <w:r w:rsidRPr="00AE4557">
              <w:rPr>
                <w:rFonts w:ascii="Times New Roman" w:hAnsi="Times New Roman"/>
              </w:rPr>
              <w:t>RAN2 assumes the following about CSI measurement reporting for LTM (final decision up to RAN1):</w:t>
            </w:r>
          </w:p>
          <w:p w14:paraId="53F40B70" w14:textId="77777777" w:rsidR="0077331A" w:rsidRPr="00AE4557" w:rsidRDefault="0077331A" w:rsidP="00CA1B06">
            <w:pPr>
              <w:pStyle w:val="Agreement"/>
              <w:numPr>
                <w:ilvl w:val="0"/>
                <w:numId w:val="0"/>
              </w:numPr>
              <w:tabs>
                <w:tab w:val="clear" w:pos="1619"/>
              </w:tabs>
              <w:spacing w:after="120"/>
              <w:ind w:left="1619"/>
              <w:rPr>
                <w:rFonts w:ascii="Times New Roman" w:hAnsi="Times New Roman"/>
              </w:rPr>
            </w:pPr>
            <w:r w:rsidRPr="00AE4557">
              <w:rPr>
                <w:rFonts w:ascii="Times New Roman" w:hAnsi="Times New Roman"/>
              </w:rPr>
              <w:t>a.</w:t>
            </w:r>
            <w:r w:rsidRPr="00AE4557">
              <w:rPr>
                <w:rFonts w:ascii="Times New Roman" w:hAnsi="Times New Roman"/>
              </w:rPr>
              <w:tab/>
              <w:t>UE reports all measured LTM candidate cells in a single report; or</w:t>
            </w:r>
          </w:p>
          <w:p w14:paraId="5467A100" w14:textId="77777777" w:rsidR="0077331A" w:rsidRPr="00AE4557" w:rsidRDefault="0077331A" w:rsidP="00CA1B06">
            <w:pPr>
              <w:pStyle w:val="Agreement"/>
              <w:numPr>
                <w:ilvl w:val="0"/>
                <w:numId w:val="0"/>
              </w:numPr>
              <w:tabs>
                <w:tab w:val="clear" w:pos="1619"/>
              </w:tabs>
              <w:spacing w:after="120"/>
              <w:ind w:left="1619"/>
              <w:rPr>
                <w:rFonts w:ascii="Times New Roman" w:hAnsi="Times New Roman"/>
              </w:rPr>
            </w:pPr>
            <w:r w:rsidRPr="00AE4557">
              <w:rPr>
                <w:rFonts w:ascii="Times New Roman" w:hAnsi="Times New Roman"/>
              </w:rPr>
              <w:t>b.</w:t>
            </w:r>
            <w:r w:rsidRPr="00AE4557">
              <w:rPr>
                <w:rFonts w:ascii="Times New Roman" w:hAnsi="Times New Roman"/>
              </w:rPr>
              <w:tab/>
              <w:t>UE reports one or a subset of measured LTM candidate cell(s) in a report.</w:t>
            </w:r>
          </w:p>
          <w:p w14:paraId="26986A9F" w14:textId="77777777" w:rsidR="0077331A" w:rsidRPr="00AE4557" w:rsidRDefault="0077331A" w:rsidP="00CA1B06">
            <w:pPr>
              <w:pStyle w:val="Agreement"/>
              <w:tabs>
                <w:tab w:val="clear" w:pos="1619"/>
              </w:tabs>
              <w:spacing w:after="120"/>
              <w:rPr>
                <w:rFonts w:ascii="Times New Roman" w:hAnsi="Times New Roman"/>
              </w:rPr>
            </w:pPr>
            <w:r w:rsidRPr="00AE4557">
              <w:rPr>
                <w:rFonts w:ascii="Times New Roman" w:hAnsi="Times New Roman"/>
              </w:rPr>
              <w:t>RAN2 to send an LS to RAN1 RAN3 RAN4, offline. Can also consider whether we should ask questions, continue in the offline [005]</w:t>
            </w:r>
          </w:p>
          <w:p w14:paraId="751FD989" w14:textId="20420EFD" w:rsidR="00721840" w:rsidRPr="00721840" w:rsidRDefault="00721840" w:rsidP="00CA1B06">
            <w:pPr>
              <w:pStyle w:val="Agreement"/>
              <w:numPr>
                <w:ilvl w:val="0"/>
                <w:numId w:val="0"/>
              </w:numPr>
              <w:tabs>
                <w:tab w:val="clear" w:pos="1619"/>
              </w:tabs>
              <w:spacing w:after="120"/>
              <w:ind w:left="1259"/>
              <w:jc w:val="both"/>
              <w:rPr>
                <w:rFonts w:ascii="Times New Roman" w:hAnsi="Times New Roman"/>
                <w:lang w:val="en-US"/>
              </w:rPr>
            </w:pPr>
          </w:p>
        </w:tc>
      </w:tr>
    </w:tbl>
    <w:bookmarkEnd w:id="3"/>
    <w:p w14:paraId="4CD7D9DC" w14:textId="1CABB243" w:rsidR="003672C4" w:rsidRPr="00BF13EE" w:rsidRDefault="003672C4" w:rsidP="00CA1B06">
      <w:pPr>
        <w:spacing w:before="120" w:after="120"/>
        <w:jc w:val="both"/>
        <w:rPr>
          <w:rFonts w:ascii="Times New Roman" w:eastAsiaTheme="minorEastAsia" w:hAnsi="Times New Roman"/>
          <w:szCs w:val="24"/>
        </w:rPr>
      </w:pPr>
      <w:r w:rsidRPr="003672C4">
        <w:rPr>
          <w:rFonts w:ascii="Times New Roman" w:eastAsia="Times New Roman" w:hAnsi="Times New Roman"/>
          <w:szCs w:val="24"/>
        </w:rPr>
        <w:t xml:space="preserve">In this paper, we </w:t>
      </w:r>
      <w:r w:rsidR="00BF13EE">
        <w:rPr>
          <w:rFonts w:ascii="Times New Roman" w:eastAsia="Times New Roman" w:hAnsi="Times New Roman"/>
          <w:szCs w:val="24"/>
        </w:rPr>
        <w:t xml:space="preserve">continue the discussion for the L1 measurement and report configuration for LTM, and we also </w:t>
      </w:r>
      <w:r w:rsidR="00BF13EE" w:rsidRPr="003672C4">
        <w:rPr>
          <w:rFonts w:ascii="Times New Roman" w:eastAsia="Times New Roman" w:hAnsi="Times New Roman"/>
          <w:szCs w:val="24"/>
        </w:rPr>
        <w:t>provide our view</w:t>
      </w:r>
      <w:r w:rsidR="00BF13EE">
        <w:rPr>
          <w:rFonts w:ascii="Times New Roman" w:eastAsia="Times New Roman" w:hAnsi="Times New Roman"/>
          <w:szCs w:val="24"/>
        </w:rPr>
        <w:t>s</w:t>
      </w:r>
      <w:r w:rsidR="00BF13EE" w:rsidRPr="003672C4">
        <w:rPr>
          <w:rFonts w:ascii="Times New Roman" w:eastAsia="Times New Roman" w:hAnsi="Times New Roman"/>
          <w:szCs w:val="24"/>
        </w:rPr>
        <w:t xml:space="preserve"> o</w:t>
      </w:r>
      <w:r w:rsidR="00BF13EE">
        <w:rPr>
          <w:rFonts w:ascii="Times New Roman" w:eastAsia="Times New Roman" w:hAnsi="Times New Roman"/>
          <w:szCs w:val="24"/>
        </w:rPr>
        <w:t>n the reference configuration and other issues related to RRC configuration</w:t>
      </w:r>
      <w:r w:rsidR="00BF13EE" w:rsidRPr="003672C4">
        <w:rPr>
          <w:rFonts w:ascii="Times New Roman" w:eastAsia="Times New Roman" w:hAnsi="Times New Roman"/>
          <w:szCs w:val="24"/>
        </w:rPr>
        <w:t>.</w:t>
      </w:r>
    </w:p>
    <w:bookmarkEnd w:id="2"/>
    <w:p w14:paraId="0FCDBBF8" w14:textId="77777777" w:rsidR="003672C4" w:rsidRPr="00883488" w:rsidRDefault="003672C4" w:rsidP="00CA1B06">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Discussion</w:t>
      </w:r>
    </w:p>
    <w:p w14:paraId="7AD2807C" w14:textId="4AB6E80D" w:rsidR="00BC08C1" w:rsidRDefault="008A775F" w:rsidP="00CA1B06">
      <w:pPr>
        <w:keepNext/>
        <w:numPr>
          <w:ilvl w:val="1"/>
          <w:numId w:val="1"/>
        </w:numPr>
        <w:tabs>
          <w:tab w:val="left" w:pos="567"/>
        </w:tabs>
        <w:spacing w:before="180" w:after="120"/>
        <w:jc w:val="both"/>
        <w:outlineLvl w:val="1"/>
        <w:rPr>
          <w:rFonts w:ascii="Arial" w:eastAsia="MS Mincho" w:hAnsi="Arial" w:cs="Arial"/>
          <w:iCs/>
          <w:sz w:val="30"/>
          <w:szCs w:val="30"/>
        </w:rPr>
      </w:pPr>
      <w:bookmarkStart w:id="4" w:name="_Hlk117151703"/>
      <w:r>
        <w:rPr>
          <w:rFonts w:ascii="Arial" w:eastAsia="MS Mincho" w:hAnsi="Arial" w:cs="Arial"/>
          <w:iCs/>
          <w:sz w:val="30"/>
          <w:szCs w:val="30"/>
        </w:rPr>
        <w:t xml:space="preserve">L1 measurement </w:t>
      </w:r>
      <w:r w:rsidR="00EE69D9">
        <w:rPr>
          <w:rFonts w:ascii="Arial" w:eastAsia="MS Mincho" w:hAnsi="Arial" w:cs="Arial"/>
          <w:iCs/>
          <w:sz w:val="30"/>
          <w:szCs w:val="30"/>
        </w:rPr>
        <w:t>and report</w:t>
      </w:r>
    </w:p>
    <w:p w14:paraId="2DB543B1" w14:textId="0BBAD49A" w:rsidR="00AE4557" w:rsidRDefault="00604395" w:rsidP="00CA1B06">
      <w:pPr>
        <w:spacing w:after="120"/>
        <w:jc w:val="both"/>
        <w:rPr>
          <w:rFonts w:ascii="Times New Roman" w:hAnsi="Times New Roman"/>
        </w:rPr>
      </w:pPr>
      <w:r>
        <w:rPr>
          <w:rFonts w:ascii="Times New Roman" w:hAnsi="Times New Roman"/>
        </w:rPr>
        <w:t>In the last meeting,</w:t>
      </w:r>
      <w:r w:rsidR="00965927">
        <w:rPr>
          <w:rFonts w:ascii="Times New Roman" w:hAnsi="Times New Roman"/>
        </w:rPr>
        <w:t xml:space="preserve"> </w:t>
      </w:r>
      <w:r w:rsidR="00AE4557">
        <w:rPr>
          <w:rFonts w:ascii="Times New Roman" w:hAnsi="Times New Roman"/>
        </w:rPr>
        <w:t>the location of RS configuration, CSI resource configuration</w:t>
      </w:r>
      <w:r w:rsidR="00E202C8">
        <w:rPr>
          <w:rFonts w:ascii="Times New Roman" w:hAnsi="Times New Roman"/>
        </w:rPr>
        <w:t>,</w:t>
      </w:r>
      <w:r w:rsidR="00AE4557">
        <w:rPr>
          <w:rFonts w:ascii="Times New Roman" w:hAnsi="Times New Roman"/>
        </w:rPr>
        <w:t xml:space="preserve"> and CSI report configuration </w:t>
      </w:r>
      <w:r w:rsidR="004E3A5E">
        <w:rPr>
          <w:rFonts w:ascii="Times New Roman" w:hAnsi="Times New Roman"/>
        </w:rPr>
        <w:t xml:space="preserve">were </w:t>
      </w:r>
      <w:r w:rsidR="00AE4557">
        <w:rPr>
          <w:rFonts w:ascii="Times New Roman" w:hAnsi="Times New Roman"/>
        </w:rPr>
        <w:t>discussed and agreed as below:</w:t>
      </w:r>
    </w:p>
    <w:p w14:paraId="20766F82" w14:textId="338D2B32" w:rsidR="00965927" w:rsidRDefault="00965927" w:rsidP="00CA1B06">
      <w:pPr>
        <w:spacing w:after="120"/>
        <w:jc w:val="both"/>
        <w:rPr>
          <w:rFonts w:eastAsiaTheme="minorEastAsia"/>
        </w:rPr>
      </w:pPr>
      <w:r w:rsidRPr="00965927">
        <w:rPr>
          <w:rFonts w:ascii="Times New Roman" w:eastAsia="宋体" w:hAnsi="Times New Roman"/>
          <w:b/>
          <w:bCs/>
          <w:noProof/>
        </w:rPr>
        <mc:AlternateContent>
          <mc:Choice Requires="wps">
            <w:drawing>
              <wp:inline distT="0" distB="0" distL="0" distR="0" wp14:anchorId="7C1B8D8E" wp14:editId="740F1363">
                <wp:extent cx="5695950" cy="1403350"/>
                <wp:effectExtent l="0" t="0" r="19050" b="25400"/>
                <wp:docPr id="21079965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3350"/>
                        </a:xfrm>
                        <a:prstGeom prst="rect">
                          <a:avLst/>
                        </a:prstGeom>
                        <a:solidFill>
                          <a:srgbClr val="FFFFFF"/>
                        </a:solidFill>
                        <a:ln w="9525">
                          <a:solidFill>
                            <a:srgbClr val="000000"/>
                          </a:solidFill>
                          <a:miter lim="800000"/>
                          <a:headEnd/>
                          <a:tailEnd/>
                        </a:ln>
                      </wps:spPr>
                      <wps:txbx>
                        <w:txbxContent>
                          <w:p w14:paraId="7F144493" w14:textId="77777777" w:rsidR="00AE4557" w:rsidRPr="00AE4557" w:rsidRDefault="00AE4557" w:rsidP="00AE4557">
                            <w:pPr>
                              <w:pStyle w:val="Agreement"/>
                              <w:tabs>
                                <w:tab w:val="clear" w:pos="1619"/>
                              </w:tabs>
                              <w:rPr>
                                <w:rFonts w:ascii="Times New Roman" w:hAnsi="Times New Roman"/>
                              </w:rPr>
                            </w:pPr>
                            <w:r w:rsidRPr="00AE4557">
                              <w:rPr>
                                <w:rFonts w:ascii="Times New Roman" w:hAnsi="Times New Roman"/>
                              </w:rPr>
                              <w:t xml:space="preserve">The RS configuration and/or CSI resource configuration for measuring LTM candidate cells is included in the LTM-Config IE and is a separate configuration, e.g. outside of the LTM candidate configuration. </w:t>
                            </w:r>
                          </w:p>
                          <w:p w14:paraId="4797A9B2" w14:textId="77777777" w:rsidR="00AE4557" w:rsidRPr="00AE4557" w:rsidRDefault="00AE4557" w:rsidP="00AE4557">
                            <w:pPr>
                              <w:pStyle w:val="Agreement"/>
                              <w:tabs>
                                <w:tab w:val="clear" w:pos="1619"/>
                              </w:tabs>
                              <w:rPr>
                                <w:rFonts w:ascii="Times New Roman" w:hAnsi="Times New Roman"/>
                              </w:rPr>
                            </w:pPr>
                            <w:r w:rsidRPr="00AE4557">
                              <w:rPr>
                                <w:rFonts w:ascii="Times New Roman" w:hAnsi="Times New Roman"/>
                              </w:rPr>
                              <w:t>CSI reports for LTM candidates (neighbour cell reports for the purpose of LTM cell switch) are configured by the serving cell in an IE that is like CSI-</w:t>
                            </w:r>
                            <w:proofErr w:type="spellStart"/>
                            <w:r w:rsidRPr="00AE4557">
                              <w:rPr>
                                <w:rFonts w:ascii="Times New Roman" w:hAnsi="Times New Roman"/>
                              </w:rPr>
                              <w:t>ReportConfig</w:t>
                            </w:r>
                            <w:proofErr w:type="spellEnd"/>
                            <w:r w:rsidRPr="00AE4557">
                              <w:rPr>
                                <w:rFonts w:ascii="Times New Roman" w:hAnsi="Times New Roman"/>
                              </w:rPr>
                              <w:t xml:space="preserve"> for LTM within the </w:t>
                            </w:r>
                            <w:proofErr w:type="spellStart"/>
                            <w:r w:rsidRPr="00AE4557">
                              <w:rPr>
                                <w:rFonts w:ascii="Times New Roman" w:hAnsi="Times New Roman"/>
                              </w:rPr>
                              <w:t>ServingCellConfig</w:t>
                            </w:r>
                            <w:proofErr w:type="spellEnd"/>
                            <w:r w:rsidRPr="00AE4557">
                              <w:rPr>
                                <w:rFonts w:ascii="Times New Roman" w:hAnsi="Times New Roman"/>
                              </w:rPr>
                              <w:t xml:space="preserve"> since this is the cell in which the report is to be transmitted.</w:t>
                            </w:r>
                          </w:p>
                          <w:p w14:paraId="2252FFE1" w14:textId="589F708A" w:rsidR="00965927" w:rsidRPr="00AE4557" w:rsidRDefault="00965927">
                            <w:pPr>
                              <w:rPr>
                                <w:lang w:val="en-GB"/>
                              </w:rPr>
                            </w:pPr>
                          </w:p>
                        </w:txbxContent>
                      </wps:txbx>
                      <wps:bodyPr rot="0" vert="horz" wrap="square" lIns="91440" tIns="45720" rIns="91440" bIns="45720" anchor="t" anchorCtr="0">
                        <a:noAutofit/>
                      </wps:bodyPr>
                    </wps:wsp>
                  </a:graphicData>
                </a:graphic>
              </wp:inline>
            </w:drawing>
          </mc:Choice>
          <mc:Fallback>
            <w:pict>
              <v:shapetype w14:anchorId="7C1B8D8E" id="_x0000_t202" coordsize="21600,21600" o:spt="202" path="m,l,21600r21600,l21600,xe">
                <v:stroke joinstyle="miter"/>
                <v:path gradientshapeok="t" o:connecttype="rect"/>
              </v:shapetype>
              <v:shape id="文本框 2" o:spid="_x0000_s1026" type="#_x0000_t202" style="width:448.5pt;height:1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">
                <v:textbox>
                  <w:txbxContent>
                    <w:p w14:paraId="7F144493" w14:textId="77777777" w:rsidR="00AE4557" w:rsidRPr="00AE4557" w:rsidRDefault="00AE4557" w:rsidP="00AE4557">
                      <w:pPr>
                        <w:pStyle w:val="Agreement"/>
                        <w:tabs>
                          <w:tab w:val="clear" w:pos="1619"/>
                        </w:tabs>
                        <w:rPr>
                          <w:rFonts w:ascii="Times New Roman" w:hAnsi="Times New Roman"/>
                        </w:rPr>
                      </w:pPr>
                      <w:r w:rsidRPr="00AE4557">
                        <w:rPr>
                          <w:rFonts w:ascii="Times New Roman" w:hAnsi="Times New Roman"/>
                        </w:rPr>
                        <w:t xml:space="preserve">The RS configuration and/or CSI resource configuration for measuring LTM candidate cells is included in the LTM-Config IE and is a separate configuration, e.g. outside of the LTM candidate configuration. </w:t>
                      </w:r>
                    </w:p>
                    <w:p w14:paraId="4797A9B2" w14:textId="77777777" w:rsidR="00AE4557" w:rsidRPr="00AE4557" w:rsidRDefault="00AE4557" w:rsidP="00AE4557">
                      <w:pPr>
                        <w:pStyle w:val="Agreement"/>
                        <w:tabs>
                          <w:tab w:val="clear" w:pos="1619"/>
                        </w:tabs>
                        <w:rPr>
                          <w:rFonts w:ascii="Times New Roman" w:hAnsi="Times New Roman"/>
                        </w:rPr>
                      </w:pPr>
                      <w:r w:rsidRPr="00AE4557">
                        <w:rPr>
                          <w:rFonts w:ascii="Times New Roman" w:hAnsi="Times New Roman"/>
                        </w:rP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2252FFE1" w14:textId="589F708A" w:rsidR="00965927" w:rsidRPr="00AE4557" w:rsidRDefault="00965927">
                      <w:pPr>
                        <w:rPr>
                          <w:lang w:val="en-GB"/>
                        </w:rPr>
                      </w:pPr>
                    </w:p>
                  </w:txbxContent>
                </v:textbox>
                <w10:anchorlock/>
              </v:shape>
            </w:pict>
          </mc:Fallback>
        </mc:AlternateContent>
      </w:r>
    </w:p>
    <w:p w14:paraId="703BB6DF" w14:textId="5EC5CB3A" w:rsidR="00224879" w:rsidRDefault="00224879" w:rsidP="00CA1B06">
      <w:pPr>
        <w:spacing w:after="120"/>
        <w:jc w:val="both"/>
        <w:rPr>
          <w:rFonts w:eastAsiaTheme="minorEastAsia"/>
        </w:rPr>
      </w:pPr>
      <w:r>
        <w:rPr>
          <w:rFonts w:eastAsiaTheme="minorEastAsia" w:hint="eastAsia"/>
        </w:rPr>
        <w:t>I</w:t>
      </w:r>
      <w:r>
        <w:rPr>
          <w:rFonts w:eastAsiaTheme="minorEastAsia"/>
        </w:rPr>
        <w:t xml:space="preserve">n R17 ICBM, </w:t>
      </w:r>
      <w:r w:rsidR="001B1423">
        <w:rPr>
          <w:rFonts w:eastAsiaTheme="minorEastAsia"/>
        </w:rPr>
        <w:t>the CSI-SSB-</w:t>
      </w:r>
      <w:proofErr w:type="spellStart"/>
      <w:r w:rsidR="001B1423">
        <w:rPr>
          <w:rFonts w:eastAsiaTheme="minorEastAsia"/>
        </w:rPr>
        <w:t>ResourceSet</w:t>
      </w:r>
      <w:proofErr w:type="spellEnd"/>
      <w:r w:rsidR="001B1423">
        <w:rPr>
          <w:rFonts w:eastAsiaTheme="minorEastAsia"/>
        </w:rPr>
        <w:t xml:space="preserve"> is included in the CSI-</w:t>
      </w:r>
      <w:proofErr w:type="spellStart"/>
      <w:r w:rsidR="001B1423">
        <w:rPr>
          <w:rFonts w:eastAsiaTheme="minorEastAsia"/>
        </w:rPr>
        <w:t>ResourceConfig</w:t>
      </w:r>
      <w:proofErr w:type="spellEnd"/>
      <w:r w:rsidR="00344E2F">
        <w:rPr>
          <w:rFonts w:eastAsiaTheme="minorEastAsia"/>
        </w:rPr>
        <w:t>, and same number of</w:t>
      </w:r>
      <w:r w:rsidR="00344E2F" w:rsidRPr="00344E2F">
        <w:rPr>
          <w:rFonts w:eastAsiaTheme="minorEastAsia"/>
        </w:rPr>
        <w:t xml:space="preserve"> SSB </w:t>
      </w:r>
      <w:r w:rsidR="003B5D77" w:rsidRPr="00344E2F">
        <w:rPr>
          <w:rFonts w:eastAsiaTheme="minorEastAsia"/>
        </w:rPr>
        <w:t>resource</w:t>
      </w:r>
      <w:r w:rsidR="003B5D77">
        <w:rPr>
          <w:rFonts w:eastAsiaTheme="minorEastAsia"/>
        </w:rPr>
        <w:t>s (</w:t>
      </w:r>
      <w:r w:rsidR="00594CA4">
        <w:rPr>
          <w:rFonts w:eastAsiaTheme="minorEastAsia"/>
        </w:rPr>
        <w:t xml:space="preserve">i.e., </w:t>
      </w:r>
      <w:proofErr w:type="spellStart"/>
      <w:r w:rsidR="00594CA4">
        <w:t>csi</w:t>
      </w:r>
      <w:proofErr w:type="spellEnd"/>
      <w:r w:rsidR="00594CA4">
        <w:t>-SSB-</w:t>
      </w:r>
      <w:proofErr w:type="spellStart"/>
      <w:r w:rsidR="00594CA4">
        <w:t>ResourceList</w:t>
      </w:r>
      <w:proofErr w:type="spellEnd"/>
      <w:r w:rsidR="00594CA4">
        <w:t>)</w:t>
      </w:r>
      <w:r w:rsidR="00344E2F" w:rsidRPr="00344E2F">
        <w:rPr>
          <w:rFonts w:eastAsiaTheme="minorEastAsia"/>
        </w:rPr>
        <w:t xml:space="preserve"> and cell </w:t>
      </w:r>
      <w:proofErr w:type="gramStart"/>
      <w:r w:rsidR="00344E2F" w:rsidRPr="00344E2F">
        <w:rPr>
          <w:rFonts w:eastAsiaTheme="minorEastAsia"/>
        </w:rPr>
        <w:t>identities</w:t>
      </w:r>
      <w:r w:rsidR="00594CA4">
        <w:rPr>
          <w:rFonts w:eastAsiaTheme="minorEastAsia"/>
        </w:rPr>
        <w:t>(</w:t>
      </w:r>
      <w:proofErr w:type="gramEnd"/>
      <w:r w:rsidR="00594CA4">
        <w:rPr>
          <w:rFonts w:eastAsiaTheme="minorEastAsia"/>
        </w:rPr>
        <w:t>i</w:t>
      </w:r>
      <w:r w:rsidR="004E3A5E">
        <w:rPr>
          <w:rFonts w:eastAsiaTheme="minorEastAsia" w:hint="eastAsia"/>
        </w:rPr>
        <w:t>.</w:t>
      </w:r>
      <w:r w:rsidR="00594CA4">
        <w:rPr>
          <w:rFonts w:eastAsiaTheme="minorEastAsia"/>
        </w:rPr>
        <w:t xml:space="preserve">e., </w:t>
      </w:r>
      <w:r w:rsidR="00594CA4">
        <w:t>servingAdditionalPCIList-r17)</w:t>
      </w:r>
      <w:r w:rsidR="00344E2F" w:rsidRPr="00344E2F">
        <w:rPr>
          <w:rFonts w:eastAsiaTheme="minorEastAsia"/>
        </w:rPr>
        <w:t xml:space="preserve"> are included in the </w:t>
      </w:r>
      <w:r w:rsidR="00344E2F">
        <w:rPr>
          <w:rFonts w:eastAsiaTheme="minorEastAsia"/>
        </w:rPr>
        <w:t>CSI</w:t>
      </w:r>
      <w:r w:rsidR="00344E2F" w:rsidRPr="00344E2F">
        <w:rPr>
          <w:rFonts w:eastAsiaTheme="minorEastAsia"/>
        </w:rPr>
        <w:t>-SSB-</w:t>
      </w:r>
      <w:proofErr w:type="spellStart"/>
      <w:r w:rsidR="00344E2F" w:rsidRPr="00344E2F">
        <w:rPr>
          <w:rFonts w:eastAsiaTheme="minorEastAsia"/>
        </w:rPr>
        <w:t>Resource</w:t>
      </w:r>
      <w:r w:rsidR="00594CA4">
        <w:rPr>
          <w:rFonts w:eastAsiaTheme="minorEastAsia"/>
        </w:rPr>
        <w:t>Set</w:t>
      </w:r>
      <w:proofErr w:type="spellEnd"/>
      <w:r w:rsidR="00344E2F">
        <w:rPr>
          <w:rFonts w:eastAsiaTheme="minorEastAsia"/>
        </w:rPr>
        <w:t xml:space="preserve"> to indicate</w:t>
      </w:r>
      <w:r w:rsidR="00594CA4">
        <w:rPr>
          <w:rFonts w:eastAsiaTheme="minorEastAsia"/>
        </w:rPr>
        <w:t xml:space="preserve"> the mapping relation between measurement resource and cell.</w:t>
      </w:r>
    </w:p>
    <w:p w14:paraId="77F00E00" w14:textId="77777777" w:rsidR="001B1423" w:rsidRDefault="001B1423" w:rsidP="00CA1B06">
      <w:pPr>
        <w:pStyle w:val="PL"/>
        <w:spacing w:after="120"/>
        <w:rPr>
          <w:color w:val="808080"/>
        </w:rPr>
      </w:pPr>
      <w:r>
        <w:rPr>
          <w:color w:val="808080"/>
        </w:rPr>
        <w:t>-- ASN1START</w:t>
      </w:r>
    </w:p>
    <w:p w14:paraId="4F560558" w14:textId="77777777" w:rsidR="001B1423" w:rsidRDefault="001B1423" w:rsidP="00CA1B06">
      <w:pPr>
        <w:pStyle w:val="PL"/>
        <w:spacing w:after="120"/>
        <w:rPr>
          <w:color w:val="808080"/>
        </w:rPr>
      </w:pPr>
      <w:r>
        <w:rPr>
          <w:color w:val="808080"/>
        </w:rPr>
        <w:t>-- TAG-CSI-SSB-RESOURCESET-START</w:t>
      </w:r>
    </w:p>
    <w:p w14:paraId="3217D7D0" w14:textId="77777777" w:rsidR="001B1423" w:rsidRDefault="001B1423" w:rsidP="00CA1B06">
      <w:pPr>
        <w:pStyle w:val="PL"/>
        <w:spacing w:after="120"/>
      </w:pPr>
      <w:r>
        <w:t xml:space="preserve"> </w:t>
      </w:r>
    </w:p>
    <w:p w14:paraId="57BF0E0B" w14:textId="77777777" w:rsidR="001B1423" w:rsidRDefault="001B1423" w:rsidP="00CA1B06">
      <w:pPr>
        <w:pStyle w:val="PL"/>
        <w:spacing w:after="120"/>
      </w:pPr>
      <w:r>
        <w:t xml:space="preserve">CSI-SSB-ResourceSet ::=             </w:t>
      </w:r>
      <w:r>
        <w:rPr>
          <w:color w:val="993366"/>
        </w:rPr>
        <w:t>SEQUENCE</w:t>
      </w:r>
      <w:r>
        <w:t xml:space="preserve"> {</w:t>
      </w:r>
    </w:p>
    <w:p w14:paraId="578AA0C6" w14:textId="77777777" w:rsidR="001B1423" w:rsidRDefault="001B1423" w:rsidP="00CA1B06">
      <w:pPr>
        <w:pStyle w:val="PL"/>
        <w:spacing w:after="120"/>
      </w:pPr>
      <w:r>
        <w:t xml:space="preserve">    csi-SSB-ResourceSetId               CSI-SSB-ResourceSetId,</w:t>
      </w:r>
    </w:p>
    <w:p w14:paraId="7C46B187" w14:textId="77777777" w:rsidR="001B1423" w:rsidRDefault="001B1423" w:rsidP="00CA1B06">
      <w:pPr>
        <w:pStyle w:val="PL"/>
        <w:spacing w:after="120"/>
      </w:pPr>
      <w:r>
        <w:t xml:space="preserve">    </w:t>
      </w:r>
      <w:r w:rsidRPr="003E56ED">
        <w:rPr>
          <w:highlight w:val="yellow"/>
        </w:rPr>
        <w:t xml:space="preserve">csi-SSB-ResourceList                </w:t>
      </w:r>
      <w:r w:rsidRPr="003E56ED">
        <w:rPr>
          <w:color w:val="993366"/>
          <w:highlight w:val="yellow"/>
        </w:rPr>
        <w:t>SEQUENCE</w:t>
      </w:r>
      <w:r w:rsidRPr="003E56ED">
        <w:rPr>
          <w:highlight w:val="yellow"/>
        </w:rPr>
        <w:t xml:space="preserve"> (</w:t>
      </w:r>
      <w:r w:rsidRPr="003E56ED">
        <w:rPr>
          <w:color w:val="993366"/>
          <w:highlight w:val="yellow"/>
        </w:rPr>
        <w:t>SIZE</w:t>
      </w:r>
      <w:r w:rsidRPr="003E56ED">
        <w:rPr>
          <w:highlight w:val="yellow"/>
        </w:rPr>
        <w:t>(1..maxNrofCSI-SSB-ResourcePerSet))</w:t>
      </w:r>
      <w:r w:rsidRPr="003E56ED">
        <w:rPr>
          <w:color w:val="993366"/>
          <w:highlight w:val="yellow"/>
        </w:rPr>
        <w:t xml:space="preserve"> OF</w:t>
      </w:r>
      <w:r w:rsidRPr="003E56ED">
        <w:rPr>
          <w:highlight w:val="yellow"/>
        </w:rPr>
        <w:t xml:space="preserve"> SSB-Index</w:t>
      </w:r>
      <w:r>
        <w:t>,</w:t>
      </w:r>
    </w:p>
    <w:p w14:paraId="3F1593EF" w14:textId="77777777" w:rsidR="001B1423" w:rsidRDefault="001B1423" w:rsidP="00CA1B06">
      <w:pPr>
        <w:pStyle w:val="PL"/>
        <w:spacing w:after="120"/>
      </w:pPr>
      <w:r>
        <w:t xml:space="preserve">    ...,</w:t>
      </w:r>
    </w:p>
    <w:p w14:paraId="39D91676" w14:textId="77777777" w:rsidR="001B1423" w:rsidRDefault="001B1423" w:rsidP="00CA1B06">
      <w:pPr>
        <w:pStyle w:val="PL"/>
        <w:spacing w:after="120"/>
      </w:pPr>
      <w:r>
        <w:t xml:space="preserve">    [[</w:t>
      </w:r>
    </w:p>
    <w:p w14:paraId="583F7027" w14:textId="77777777" w:rsidR="001B1423" w:rsidRDefault="001B1423" w:rsidP="00CA1B06">
      <w:pPr>
        <w:pStyle w:val="PL"/>
        <w:spacing w:after="120"/>
        <w:rPr>
          <w:color w:val="808080"/>
        </w:rPr>
      </w:pPr>
      <w:r>
        <w:t xml:space="preserve">    </w:t>
      </w:r>
      <w:r w:rsidRPr="003E56ED">
        <w:rPr>
          <w:highlight w:val="yellow"/>
        </w:rPr>
        <w:t xml:space="preserve">servingAdditionalPCIList-r17        </w:t>
      </w:r>
      <w:r w:rsidRPr="003E56ED">
        <w:rPr>
          <w:color w:val="993366"/>
          <w:highlight w:val="yellow"/>
        </w:rPr>
        <w:t>SEQUENCE</w:t>
      </w:r>
      <w:r w:rsidRPr="003E56ED">
        <w:rPr>
          <w:highlight w:val="yellow"/>
        </w:rPr>
        <w:t xml:space="preserve"> (</w:t>
      </w:r>
      <w:r w:rsidRPr="003E56ED">
        <w:rPr>
          <w:color w:val="993366"/>
          <w:highlight w:val="yellow"/>
        </w:rPr>
        <w:t>SIZE</w:t>
      </w:r>
      <w:r w:rsidRPr="003E56ED">
        <w:rPr>
          <w:highlight w:val="yellow"/>
        </w:rPr>
        <w:t>(1..maxNrofCSI-SSB-ResourcePerSet))</w:t>
      </w:r>
      <w:r w:rsidRPr="003E56ED">
        <w:rPr>
          <w:color w:val="993366"/>
          <w:highlight w:val="yellow"/>
        </w:rPr>
        <w:t xml:space="preserve"> OF</w:t>
      </w:r>
      <w:r w:rsidRPr="003E56ED">
        <w:rPr>
          <w:highlight w:val="yellow"/>
        </w:rPr>
        <w:t xml:space="preserve"> ServingAdditionalPCIIndex-r17</w:t>
      </w:r>
      <w:r>
        <w:t xml:space="preserve">  </w:t>
      </w:r>
      <w:r>
        <w:rPr>
          <w:color w:val="993366"/>
        </w:rPr>
        <w:t>OPTIONAL</w:t>
      </w:r>
      <w:r>
        <w:t xml:space="preserve">  </w:t>
      </w:r>
      <w:r>
        <w:rPr>
          <w:color w:val="808080"/>
        </w:rPr>
        <w:t>-- Need R</w:t>
      </w:r>
    </w:p>
    <w:p w14:paraId="14BE665B" w14:textId="77777777" w:rsidR="001B1423" w:rsidRDefault="001B1423" w:rsidP="00CA1B06">
      <w:pPr>
        <w:pStyle w:val="PL"/>
        <w:spacing w:after="120"/>
      </w:pPr>
      <w:r>
        <w:t xml:space="preserve">    ]]</w:t>
      </w:r>
    </w:p>
    <w:p w14:paraId="676970E5" w14:textId="77777777" w:rsidR="001B1423" w:rsidRDefault="001B1423" w:rsidP="00CA1B06">
      <w:pPr>
        <w:pStyle w:val="PL"/>
        <w:spacing w:after="120"/>
      </w:pPr>
      <w:r>
        <w:t>}</w:t>
      </w:r>
    </w:p>
    <w:p w14:paraId="531CF81A" w14:textId="77777777" w:rsidR="001B1423" w:rsidRDefault="001B1423" w:rsidP="00CA1B06">
      <w:pPr>
        <w:pStyle w:val="PL"/>
        <w:spacing w:after="120"/>
      </w:pPr>
      <w:r>
        <w:t xml:space="preserve"> </w:t>
      </w:r>
    </w:p>
    <w:p w14:paraId="1966E167" w14:textId="77777777" w:rsidR="001B1423" w:rsidRDefault="001B1423" w:rsidP="00CA1B06">
      <w:pPr>
        <w:pStyle w:val="PL"/>
        <w:spacing w:after="120"/>
      </w:pPr>
      <w:r>
        <w:t xml:space="preserve">ServingAdditionalPCIIndex-r17  ::=  </w:t>
      </w:r>
      <w:r>
        <w:rPr>
          <w:color w:val="993366"/>
        </w:rPr>
        <w:t>INTEGER</w:t>
      </w:r>
      <w:r>
        <w:t>(0..maxNrofAdditionalPCI-r17)</w:t>
      </w:r>
    </w:p>
    <w:p w14:paraId="1AE1EBBC" w14:textId="77777777" w:rsidR="001B1423" w:rsidRDefault="001B1423" w:rsidP="00CA1B06">
      <w:pPr>
        <w:pStyle w:val="PL"/>
        <w:spacing w:after="120"/>
      </w:pPr>
      <w:r>
        <w:t xml:space="preserve"> </w:t>
      </w:r>
    </w:p>
    <w:p w14:paraId="681D516D" w14:textId="77777777" w:rsidR="001B1423" w:rsidRDefault="001B1423" w:rsidP="00CA1B06">
      <w:pPr>
        <w:pStyle w:val="PL"/>
        <w:spacing w:after="120"/>
        <w:rPr>
          <w:color w:val="808080"/>
        </w:rPr>
      </w:pPr>
      <w:r>
        <w:rPr>
          <w:color w:val="808080"/>
        </w:rPr>
        <w:t>-- TAG-CSI-SSB-RESOURCESET-STOP</w:t>
      </w:r>
    </w:p>
    <w:p w14:paraId="47C9C366" w14:textId="77777777" w:rsidR="001B1423" w:rsidRDefault="001B1423" w:rsidP="00CA1B06">
      <w:pPr>
        <w:pStyle w:val="PL"/>
        <w:spacing w:after="120"/>
        <w:rPr>
          <w:color w:val="808080"/>
        </w:rPr>
      </w:pPr>
      <w:r>
        <w:rPr>
          <w:color w:val="808080"/>
        </w:rPr>
        <w:t>-- ASN1STOP</w:t>
      </w:r>
    </w:p>
    <w:p w14:paraId="6EC9E6DF" w14:textId="74829D30" w:rsidR="00224879" w:rsidRDefault="00224879" w:rsidP="00CA1B06">
      <w:pPr>
        <w:spacing w:after="120"/>
        <w:jc w:val="both"/>
        <w:rPr>
          <w:rFonts w:eastAsiaTheme="minorEastAsia"/>
        </w:rPr>
      </w:pPr>
    </w:p>
    <w:p w14:paraId="69E110BC" w14:textId="40BFBB32" w:rsidR="00AE4557" w:rsidRDefault="00AE4557" w:rsidP="00CA1B06">
      <w:pPr>
        <w:spacing w:after="120"/>
        <w:jc w:val="both"/>
        <w:rPr>
          <w:rFonts w:eastAsiaTheme="minorEastAsia"/>
        </w:rPr>
      </w:pPr>
      <w:r>
        <w:rPr>
          <w:rFonts w:eastAsiaTheme="minorEastAsia" w:hint="eastAsia"/>
        </w:rPr>
        <w:lastRenderedPageBreak/>
        <w:t>I</w:t>
      </w:r>
      <w:r>
        <w:rPr>
          <w:rFonts w:eastAsiaTheme="minorEastAsia"/>
        </w:rPr>
        <w:t xml:space="preserve">n our view, the R17 ICBM report configuration </w:t>
      </w:r>
      <w:r w:rsidR="00784B14">
        <w:rPr>
          <w:rFonts w:eastAsiaTheme="minorEastAsia"/>
        </w:rPr>
        <w:t>framework</w:t>
      </w:r>
      <w:r w:rsidR="000D5A52">
        <w:rPr>
          <w:rFonts w:eastAsiaTheme="minorEastAsia"/>
        </w:rPr>
        <w:t xml:space="preserve"> can be reused in R18 LTM. For example, the </w:t>
      </w:r>
      <w:r w:rsidR="00FB1BF0">
        <w:rPr>
          <w:rFonts w:eastAsiaTheme="minorEastAsia"/>
        </w:rPr>
        <w:t>s</w:t>
      </w:r>
      <w:r w:rsidR="00FB1BF0" w:rsidRPr="000D5A52">
        <w:rPr>
          <w:rFonts w:eastAsiaTheme="minorEastAsia"/>
        </w:rPr>
        <w:t>ignaling</w:t>
      </w:r>
      <w:r w:rsidR="000D5A52" w:rsidRPr="000D5A52">
        <w:rPr>
          <w:rFonts w:eastAsiaTheme="minorEastAsia"/>
        </w:rPr>
        <w:t xml:space="preserve"> s</w:t>
      </w:r>
      <w:r w:rsidR="000D5A52" w:rsidRPr="000D5A52">
        <w:rPr>
          <w:rFonts w:eastAsiaTheme="minorEastAsia" w:hint="eastAsia"/>
        </w:rPr>
        <w:t>tructure</w:t>
      </w:r>
      <w:r w:rsidR="000D5A52">
        <w:rPr>
          <w:rFonts w:eastAsiaTheme="minorEastAsia"/>
        </w:rPr>
        <w:t xml:space="preserve"> for LTM L1 measurement report can be depicted </w:t>
      </w:r>
      <w:r w:rsidR="00393B09">
        <w:rPr>
          <w:rFonts w:eastAsiaTheme="minorEastAsia"/>
        </w:rPr>
        <w:t>in</w:t>
      </w:r>
      <w:r w:rsidR="000D5A52">
        <w:rPr>
          <w:rFonts w:eastAsiaTheme="minorEastAsia"/>
        </w:rPr>
        <w:t xml:space="preserve"> Figure 1:</w:t>
      </w:r>
    </w:p>
    <w:p w14:paraId="41AFADD0" w14:textId="3087FAE9" w:rsidR="000D5A52" w:rsidRDefault="00327C61" w:rsidP="00CA1B06">
      <w:pPr>
        <w:spacing w:after="120"/>
        <w:jc w:val="center"/>
        <w:rPr>
          <w:rFonts w:eastAsiaTheme="minorEastAsia"/>
        </w:rPr>
      </w:pPr>
      <w:r>
        <w:object w:dxaOrig="27841" w:dyaOrig="10411" w14:anchorId="4F821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69.15pt" o:ole="">
            <v:imagedata r:id="rId11" o:title=""/>
          </v:shape>
          <o:OLEObject Type="Embed" ProgID="Visio.Drawing.15" ShapeID="_x0000_i1025" DrawAspect="Content" ObjectID="_1753272827" r:id="rId12"/>
        </w:object>
      </w:r>
    </w:p>
    <w:p w14:paraId="35CC744C" w14:textId="171E49F7" w:rsidR="000D5A52" w:rsidRDefault="000D5A52" w:rsidP="00CA1B06">
      <w:pPr>
        <w:snapToGrid w:val="0"/>
        <w:spacing w:beforeLines="50" w:before="156" w:after="120" w:line="288" w:lineRule="auto"/>
        <w:jc w:val="center"/>
        <w:rPr>
          <w:rFonts w:ascii="Times New Roman" w:hAnsi="Times New Roman"/>
          <w:b/>
          <w:bCs/>
        </w:rPr>
      </w:pPr>
      <w:r>
        <w:rPr>
          <w:rFonts w:ascii="Times New Roman" w:hAnsi="Times New Roman" w:hint="eastAsia"/>
          <w:b/>
          <w:bCs/>
        </w:rPr>
        <w:t xml:space="preserve">Figure </w:t>
      </w:r>
      <w:r>
        <w:rPr>
          <w:rFonts w:ascii="Times New Roman" w:hAnsi="Times New Roman"/>
          <w:b/>
          <w:bCs/>
        </w:rPr>
        <w:t>1</w:t>
      </w:r>
      <w:r>
        <w:rPr>
          <w:rFonts w:ascii="Times New Roman" w:hAnsi="Times New Roman" w:hint="eastAsia"/>
          <w:b/>
          <w:bCs/>
        </w:rPr>
        <w:t xml:space="preserve">. </w:t>
      </w:r>
      <w:r>
        <w:rPr>
          <w:rFonts w:ascii="Times New Roman" w:hAnsi="Times New Roman"/>
          <w:b/>
          <w:bCs/>
        </w:rPr>
        <w:t xml:space="preserve">RRC </w:t>
      </w:r>
      <w:r w:rsidR="00FB1BF0">
        <w:rPr>
          <w:rFonts w:ascii="Times New Roman" w:hAnsi="Times New Roman"/>
          <w:b/>
          <w:bCs/>
        </w:rPr>
        <w:t>signaling</w:t>
      </w:r>
      <w:r>
        <w:rPr>
          <w:rFonts w:ascii="Times New Roman" w:hAnsi="Times New Roman"/>
          <w:b/>
          <w:bCs/>
        </w:rPr>
        <w:t xml:space="preserve"> s</w:t>
      </w:r>
      <w:r>
        <w:rPr>
          <w:rFonts w:ascii="Times New Roman" w:hAnsi="Times New Roman" w:hint="eastAsia"/>
          <w:b/>
          <w:bCs/>
        </w:rPr>
        <w:t xml:space="preserve">tructure of L1 measurement </w:t>
      </w:r>
      <w:r>
        <w:rPr>
          <w:rFonts w:ascii="Times New Roman" w:hAnsi="Times New Roman"/>
          <w:b/>
          <w:bCs/>
        </w:rPr>
        <w:t>and report for LTM</w:t>
      </w:r>
    </w:p>
    <w:p w14:paraId="541D3A84" w14:textId="167D4DC0" w:rsidR="00594CA4" w:rsidRPr="00E629E7" w:rsidRDefault="00594CA4" w:rsidP="00CA1B06">
      <w:pPr>
        <w:spacing w:after="120"/>
        <w:jc w:val="both"/>
        <w:rPr>
          <w:rFonts w:eastAsiaTheme="minorEastAsia"/>
        </w:rPr>
      </w:pPr>
      <w:r w:rsidRPr="00E629E7">
        <w:rPr>
          <w:rFonts w:eastAsiaTheme="minorEastAsia" w:hint="eastAsia"/>
        </w:rPr>
        <w:t>T</w:t>
      </w:r>
      <w:r w:rsidRPr="00E629E7">
        <w:rPr>
          <w:rFonts w:eastAsiaTheme="minorEastAsia"/>
        </w:rPr>
        <w:t>he LTM-</w:t>
      </w:r>
      <w:proofErr w:type="spellStart"/>
      <w:r w:rsidRPr="00E629E7">
        <w:rPr>
          <w:rFonts w:eastAsiaTheme="minorEastAsia"/>
        </w:rPr>
        <w:t>ReportConfig</w:t>
      </w:r>
      <w:proofErr w:type="spellEnd"/>
      <w:r w:rsidRPr="00E629E7">
        <w:rPr>
          <w:rFonts w:eastAsiaTheme="minorEastAsia"/>
        </w:rPr>
        <w:t xml:space="preserve"> is associated with one LTM-</w:t>
      </w:r>
      <w:proofErr w:type="spellStart"/>
      <w:r w:rsidRPr="00E629E7">
        <w:rPr>
          <w:rFonts w:eastAsiaTheme="minorEastAsia"/>
        </w:rPr>
        <w:t>ResourceConfig</w:t>
      </w:r>
      <w:proofErr w:type="spellEnd"/>
      <w:r w:rsidRPr="00E629E7">
        <w:rPr>
          <w:rFonts w:eastAsiaTheme="minorEastAsia"/>
        </w:rPr>
        <w:t xml:space="preserve"> and </w:t>
      </w:r>
      <w:r w:rsidR="00E629E7" w:rsidRPr="00E629E7">
        <w:rPr>
          <w:rFonts w:eastAsiaTheme="minorEastAsia"/>
        </w:rPr>
        <w:t xml:space="preserve">only one </w:t>
      </w:r>
      <w:r w:rsidRPr="00E629E7">
        <w:rPr>
          <w:rFonts w:eastAsiaTheme="minorEastAsia"/>
        </w:rPr>
        <w:t>LTM-SSB-</w:t>
      </w:r>
      <w:proofErr w:type="spellStart"/>
      <w:r w:rsidRPr="00E629E7">
        <w:rPr>
          <w:rFonts w:eastAsiaTheme="minorEastAsia"/>
        </w:rPr>
        <w:t>ResourceSet</w:t>
      </w:r>
      <w:proofErr w:type="spellEnd"/>
      <w:r w:rsidRPr="00E629E7">
        <w:rPr>
          <w:rFonts w:eastAsiaTheme="minorEastAsia"/>
        </w:rPr>
        <w:t xml:space="preserve"> is included in the LTM-</w:t>
      </w:r>
      <w:proofErr w:type="spellStart"/>
      <w:r w:rsidRPr="00E629E7">
        <w:rPr>
          <w:rFonts w:eastAsiaTheme="minorEastAsia"/>
        </w:rPr>
        <w:t>ResourceCofig</w:t>
      </w:r>
      <w:proofErr w:type="spellEnd"/>
      <w:r w:rsidRPr="00E629E7">
        <w:rPr>
          <w:rFonts w:eastAsiaTheme="minorEastAsia"/>
        </w:rPr>
        <w:t>. In the LTM-SSB-</w:t>
      </w:r>
      <w:proofErr w:type="spellStart"/>
      <w:r w:rsidRPr="00E629E7">
        <w:rPr>
          <w:rFonts w:eastAsiaTheme="minorEastAsia"/>
        </w:rPr>
        <w:t>ResourceSet</w:t>
      </w:r>
      <w:proofErr w:type="spellEnd"/>
      <w:r w:rsidRPr="00E629E7">
        <w:rPr>
          <w:rFonts w:eastAsiaTheme="minorEastAsia"/>
        </w:rPr>
        <w:t xml:space="preserve">, </w:t>
      </w:r>
      <w:r w:rsidR="00E629E7" w:rsidRPr="00E629E7">
        <w:rPr>
          <w:rFonts w:eastAsiaTheme="minorEastAsia"/>
        </w:rPr>
        <w:t>a</w:t>
      </w:r>
      <w:r w:rsidRPr="00E629E7">
        <w:rPr>
          <w:rFonts w:eastAsiaTheme="minorEastAsia"/>
        </w:rPr>
        <w:t xml:space="preserve"> list of SSB resource</w:t>
      </w:r>
      <w:r w:rsidR="004E3A5E">
        <w:rPr>
          <w:rFonts w:eastAsiaTheme="minorEastAsia"/>
        </w:rPr>
        <w:t>s</w:t>
      </w:r>
      <w:r w:rsidRPr="00E629E7">
        <w:rPr>
          <w:rFonts w:eastAsiaTheme="minorEastAsia"/>
        </w:rPr>
        <w:t xml:space="preserve"> and a list of cell identit</w:t>
      </w:r>
      <w:r w:rsidR="00E629E7" w:rsidRPr="00E629E7">
        <w:rPr>
          <w:rFonts w:eastAsiaTheme="minorEastAsia"/>
        </w:rPr>
        <w:t>ies</w:t>
      </w:r>
      <w:r w:rsidRPr="00E629E7">
        <w:rPr>
          <w:rFonts w:eastAsiaTheme="minorEastAsia"/>
        </w:rPr>
        <w:t xml:space="preserve"> are included, and 1-to-1 mapping rule exists between elements of the two </w:t>
      </w:r>
      <w:r w:rsidR="00E629E7" w:rsidRPr="00E629E7">
        <w:rPr>
          <w:rFonts w:eastAsiaTheme="minorEastAsia"/>
        </w:rPr>
        <w:t>lists.</w:t>
      </w:r>
      <w:r w:rsidR="005A6076">
        <w:rPr>
          <w:rFonts w:eastAsiaTheme="minorEastAsia"/>
        </w:rPr>
        <w:t xml:space="preserve"> In addition, L1 measurement on </w:t>
      </w:r>
      <w:r w:rsidR="00393B09">
        <w:rPr>
          <w:rFonts w:eastAsiaTheme="minorEastAsia"/>
        </w:rPr>
        <w:t xml:space="preserve">the </w:t>
      </w:r>
      <w:r w:rsidR="005A6076">
        <w:rPr>
          <w:rFonts w:eastAsiaTheme="minorEastAsia"/>
        </w:rPr>
        <w:t>serving cell also can be supported by setting the LTM-</w:t>
      </w:r>
      <w:proofErr w:type="spellStart"/>
      <w:r w:rsidR="005A6076">
        <w:rPr>
          <w:rFonts w:eastAsiaTheme="minorEastAsia"/>
        </w:rPr>
        <w:t>CandidateId</w:t>
      </w:r>
      <w:proofErr w:type="spellEnd"/>
      <w:r w:rsidR="005A6076">
        <w:rPr>
          <w:rFonts w:eastAsiaTheme="minorEastAsia"/>
        </w:rPr>
        <w:t xml:space="preserve"> to a special value, e.g., 0. When it is set to 0, UE would determine the associated SSB based on the serving cell configuration.</w:t>
      </w:r>
    </w:p>
    <w:p w14:paraId="358F375F" w14:textId="77777777" w:rsidR="00AA04F2" w:rsidRPr="00AA04F2" w:rsidRDefault="00AA04F2" w:rsidP="00CA1B06">
      <w:pPr>
        <w:spacing w:after="120"/>
        <w:jc w:val="both"/>
        <w:rPr>
          <w:rFonts w:ascii="Times New Roman" w:eastAsia="宋体" w:hAnsi="Times New Roman"/>
          <w:b/>
          <w:bCs/>
        </w:rPr>
      </w:pPr>
      <w:r w:rsidRPr="00AA04F2">
        <w:rPr>
          <w:rFonts w:ascii="Times New Roman" w:eastAsia="宋体" w:hAnsi="Times New Roman"/>
          <w:b/>
          <w:bCs/>
        </w:rPr>
        <w:t>Proposal 1</w:t>
      </w:r>
      <w:r w:rsidRPr="00AA04F2">
        <w:rPr>
          <w:rFonts w:ascii="Times New Roman" w:eastAsia="宋体" w:hAnsi="Times New Roman" w:hint="eastAsia"/>
          <w:b/>
          <w:bCs/>
        </w:rPr>
        <w:t>：</w:t>
      </w:r>
      <w:r w:rsidRPr="00AA04F2">
        <w:rPr>
          <w:rFonts w:ascii="Times New Roman" w:eastAsia="宋体" w:hAnsi="Times New Roman" w:hint="eastAsia"/>
          <w:b/>
          <w:bCs/>
        </w:rPr>
        <w:t xml:space="preserve"> </w:t>
      </w:r>
      <w:bookmarkStart w:id="5" w:name="_Hlk138173877"/>
      <w:r w:rsidRPr="00AA04F2">
        <w:rPr>
          <w:rFonts w:ascii="Times New Roman" w:eastAsia="宋体" w:hAnsi="Times New Roman"/>
          <w:b/>
          <w:bCs/>
        </w:rPr>
        <w:t>S</w:t>
      </w:r>
      <w:r w:rsidRPr="00AA04F2">
        <w:rPr>
          <w:rFonts w:ascii="Times New Roman" w:eastAsia="宋体" w:hAnsi="Times New Roman" w:hint="eastAsia"/>
          <w:b/>
          <w:bCs/>
        </w:rPr>
        <w:t>upport</w:t>
      </w:r>
      <w:r w:rsidRPr="00AA04F2">
        <w:rPr>
          <w:rFonts w:ascii="Times New Roman" w:eastAsia="宋体" w:hAnsi="Times New Roman"/>
          <w:b/>
          <w:bCs/>
        </w:rPr>
        <w:t xml:space="preserve"> reuse R17 ICBM report configuration framework for LTM</w:t>
      </w:r>
      <w:bookmarkEnd w:id="5"/>
    </w:p>
    <w:p w14:paraId="524BFEFE" w14:textId="7FF131B8" w:rsidR="00AA04F2" w:rsidRPr="00AA04F2" w:rsidRDefault="00AA04F2" w:rsidP="00CA1B06">
      <w:pPr>
        <w:pStyle w:val="a3"/>
        <w:numPr>
          <w:ilvl w:val="0"/>
          <w:numId w:val="43"/>
        </w:numPr>
        <w:spacing w:after="120"/>
        <w:jc w:val="both"/>
        <w:rPr>
          <w:rFonts w:ascii="Times New Roman" w:eastAsia="宋体" w:hAnsi="Times New Roman"/>
          <w:b/>
          <w:bCs/>
        </w:rPr>
      </w:pPr>
      <w:r>
        <w:rPr>
          <w:rFonts w:ascii="Times New Roman" w:eastAsia="宋体" w:hAnsi="Times New Roman"/>
          <w:b/>
          <w:bCs/>
        </w:rPr>
        <w:t>E</w:t>
      </w:r>
      <w:r w:rsidRPr="00AA04F2">
        <w:rPr>
          <w:rFonts w:ascii="Times New Roman" w:eastAsia="宋体" w:hAnsi="Times New Roman"/>
          <w:b/>
          <w:bCs/>
        </w:rPr>
        <w:t>ach LTM-</w:t>
      </w:r>
      <w:proofErr w:type="spellStart"/>
      <w:r w:rsidRPr="00AA04F2">
        <w:rPr>
          <w:rFonts w:ascii="Times New Roman" w:eastAsia="宋体" w:hAnsi="Times New Roman"/>
          <w:b/>
          <w:bCs/>
        </w:rPr>
        <w:t>ReportConfig</w:t>
      </w:r>
      <w:proofErr w:type="spellEnd"/>
      <w:r w:rsidRPr="00AA04F2">
        <w:rPr>
          <w:rFonts w:ascii="Times New Roman" w:eastAsia="宋体" w:hAnsi="Times New Roman"/>
          <w:b/>
          <w:bCs/>
        </w:rPr>
        <w:t xml:space="preserve"> is associated with one LTM-</w:t>
      </w:r>
      <w:proofErr w:type="spellStart"/>
      <w:r w:rsidRPr="00AA04F2">
        <w:rPr>
          <w:rFonts w:ascii="Times New Roman" w:eastAsia="宋体" w:hAnsi="Times New Roman"/>
          <w:b/>
          <w:bCs/>
        </w:rPr>
        <w:t>ResourceConfig</w:t>
      </w:r>
      <w:proofErr w:type="spellEnd"/>
    </w:p>
    <w:p w14:paraId="48823B0D" w14:textId="1190CC80" w:rsidR="00AA04F2" w:rsidRPr="00AA04F2" w:rsidRDefault="00AA04F2" w:rsidP="00CA1B06">
      <w:pPr>
        <w:pStyle w:val="a3"/>
        <w:numPr>
          <w:ilvl w:val="0"/>
          <w:numId w:val="43"/>
        </w:numPr>
        <w:spacing w:after="120"/>
        <w:jc w:val="both"/>
        <w:rPr>
          <w:rFonts w:ascii="Times New Roman" w:eastAsia="宋体" w:hAnsi="Times New Roman"/>
          <w:b/>
          <w:bCs/>
        </w:rPr>
      </w:pPr>
      <w:r w:rsidRPr="00AA04F2">
        <w:rPr>
          <w:rFonts w:ascii="Times New Roman" w:eastAsia="宋体" w:hAnsi="Times New Roman"/>
          <w:b/>
          <w:bCs/>
        </w:rPr>
        <w:t>Only one LTM-SSB-</w:t>
      </w:r>
      <w:proofErr w:type="spellStart"/>
      <w:r w:rsidRPr="00AA04F2">
        <w:rPr>
          <w:rFonts w:ascii="Times New Roman" w:eastAsia="宋体" w:hAnsi="Times New Roman"/>
          <w:b/>
          <w:bCs/>
        </w:rPr>
        <w:t>ResourceSet</w:t>
      </w:r>
      <w:proofErr w:type="spellEnd"/>
      <w:r w:rsidRPr="00AA04F2">
        <w:rPr>
          <w:rFonts w:ascii="Times New Roman" w:eastAsia="宋体" w:hAnsi="Times New Roman"/>
          <w:b/>
          <w:bCs/>
        </w:rPr>
        <w:t xml:space="preserve"> is included</w:t>
      </w:r>
      <w:r>
        <w:rPr>
          <w:rFonts w:ascii="Times New Roman" w:eastAsia="宋体" w:hAnsi="Times New Roman"/>
          <w:b/>
          <w:bCs/>
        </w:rPr>
        <w:t xml:space="preserve"> in</w:t>
      </w:r>
      <w:r w:rsidRPr="00AA04F2">
        <w:rPr>
          <w:rFonts w:ascii="Times New Roman" w:eastAsia="宋体" w:hAnsi="Times New Roman"/>
          <w:b/>
          <w:bCs/>
        </w:rPr>
        <w:t xml:space="preserve"> the LTM-</w:t>
      </w:r>
      <w:proofErr w:type="spellStart"/>
      <w:r w:rsidRPr="00AA04F2">
        <w:rPr>
          <w:rFonts w:ascii="Times New Roman" w:eastAsia="宋体" w:hAnsi="Times New Roman"/>
          <w:b/>
          <w:bCs/>
        </w:rPr>
        <w:t>ResourceConfig</w:t>
      </w:r>
      <w:proofErr w:type="spellEnd"/>
    </w:p>
    <w:p w14:paraId="47204753" w14:textId="5AC6EE0E" w:rsidR="00AA04F2" w:rsidRDefault="00AA04F2" w:rsidP="00CA1B06">
      <w:pPr>
        <w:pStyle w:val="a3"/>
        <w:numPr>
          <w:ilvl w:val="0"/>
          <w:numId w:val="43"/>
        </w:numPr>
        <w:spacing w:after="120"/>
        <w:jc w:val="both"/>
        <w:rPr>
          <w:rFonts w:ascii="Times New Roman" w:eastAsia="宋体" w:hAnsi="Times New Roman"/>
          <w:b/>
          <w:bCs/>
        </w:rPr>
      </w:pPr>
      <w:r w:rsidRPr="00AA04F2">
        <w:rPr>
          <w:rFonts w:ascii="Times New Roman" w:eastAsia="宋体" w:hAnsi="Times New Roman"/>
          <w:b/>
          <w:bCs/>
        </w:rPr>
        <w:t>A list of SSB resource</w:t>
      </w:r>
      <w:r w:rsidR="00E51141">
        <w:rPr>
          <w:rFonts w:ascii="Times New Roman" w:eastAsia="宋体" w:hAnsi="Times New Roman"/>
          <w:b/>
          <w:bCs/>
        </w:rPr>
        <w:t>s</w:t>
      </w:r>
      <w:r w:rsidRPr="00AA04F2">
        <w:rPr>
          <w:rFonts w:ascii="Times New Roman" w:eastAsia="宋体" w:hAnsi="Times New Roman"/>
          <w:b/>
          <w:bCs/>
        </w:rPr>
        <w:t xml:space="preserve"> and a list of cell identit</w:t>
      </w:r>
      <w:r w:rsidR="00876950">
        <w:rPr>
          <w:rFonts w:ascii="Times New Roman" w:eastAsia="宋体" w:hAnsi="Times New Roman"/>
          <w:b/>
          <w:bCs/>
        </w:rPr>
        <w:t>ies</w:t>
      </w:r>
      <w:r w:rsidRPr="00AA04F2">
        <w:rPr>
          <w:rFonts w:ascii="Times New Roman" w:eastAsia="宋体" w:hAnsi="Times New Roman"/>
          <w:b/>
          <w:bCs/>
        </w:rPr>
        <w:t xml:space="preserve"> are included in the LTM-SSB-</w:t>
      </w:r>
      <w:proofErr w:type="spellStart"/>
      <w:r w:rsidRPr="00AA04F2">
        <w:rPr>
          <w:rFonts w:ascii="Times New Roman" w:eastAsia="宋体" w:hAnsi="Times New Roman"/>
          <w:b/>
          <w:bCs/>
        </w:rPr>
        <w:t>ResourceSet</w:t>
      </w:r>
      <w:proofErr w:type="spellEnd"/>
      <w:r w:rsidRPr="00AA04F2">
        <w:rPr>
          <w:rFonts w:ascii="Times New Roman" w:eastAsia="宋体" w:hAnsi="Times New Roman"/>
          <w:b/>
          <w:bCs/>
        </w:rPr>
        <w:t>, and 1-to-1 mapping rule exists between elements of the two lists.</w:t>
      </w:r>
    </w:p>
    <w:p w14:paraId="0747292A" w14:textId="6F084DED" w:rsidR="00784B14" w:rsidRPr="00CA1B06" w:rsidRDefault="005A6076" w:rsidP="00CA1B06">
      <w:pPr>
        <w:pStyle w:val="a3"/>
        <w:numPr>
          <w:ilvl w:val="0"/>
          <w:numId w:val="43"/>
        </w:numPr>
        <w:spacing w:after="120"/>
        <w:jc w:val="both"/>
        <w:rPr>
          <w:rFonts w:eastAsiaTheme="minorEastAsia"/>
        </w:rPr>
      </w:pPr>
      <w:r>
        <w:rPr>
          <w:rFonts w:ascii="Times New Roman" w:eastAsia="宋体" w:hAnsi="Times New Roman" w:hint="eastAsia"/>
          <w:b/>
          <w:bCs/>
        </w:rPr>
        <w:t>W</w:t>
      </w:r>
      <w:r>
        <w:rPr>
          <w:rFonts w:ascii="Times New Roman" w:eastAsia="宋体" w:hAnsi="Times New Roman"/>
          <w:b/>
          <w:bCs/>
        </w:rPr>
        <w:t>hen an LTM-</w:t>
      </w:r>
      <w:proofErr w:type="spellStart"/>
      <w:r>
        <w:rPr>
          <w:rFonts w:ascii="Times New Roman" w:eastAsia="宋体" w:hAnsi="Times New Roman"/>
          <w:b/>
          <w:bCs/>
        </w:rPr>
        <w:t>CandidateId</w:t>
      </w:r>
      <w:proofErr w:type="spellEnd"/>
      <w:r>
        <w:rPr>
          <w:rFonts w:ascii="Times New Roman" w:eastAsia="宋体" w:hAnsi="Times New Roman"/>
          <w:b/>
          <w:bCs/>
        </w:rPr>
        <w:t xml:space="preserve"> is set to 0, the associated SSB should be referred to the serving cell configuration.</w:t>
      </w:r>
    </w:p>
    <w:p w14:paraId="1B63678A" w14:textId="09F08D55" w:rsidR="000C29C0" w:rsidRPr="000C29C0" w:rsidRDefault="00EE69D9" w:rsidP="00CA1B06">
      <w:pPr>
        <w:keepNext/>
        <w:numPr>
          <w:ilvl w:val="1"/>
          <w:numId w:val="1"/>
        </w:numPr>
        <w:tabs>
          <w:tab w:val="left" w:pos="567"/>
        </w:tabs>
        <w:spacing w:before="180" w:after="120"/>
        <w:jc w:val="both"/>
        <w:outlineLvl w:val="1"/>
        <w:rPr>
          <w:rFonts w:ascii="Arial" w:eastAsia="MS Mincho" w:hAnsi="Arial" w:cs="Arial"/>
          <w:iCs/>
          <w:sz w:val="30"/>
          <w:szCs w:val="30"/>
        </w:rPr>
      </w:pPr>
      <w:r>
        <w:rPr>
          <w:rFonts w:ascii="Arial" w:eastAsia="MS Mincho" w:hAnsi="Arial" w:cs="Arial"/>
          <w:iCs/>
          <w:sz w:val="30"/>
          <w:szCs w:val="30"/>
        </w:rPr>
        <w:t xml:space="preserve">Reference </w:t>
      </w:r>
      <w:r w:rsidR="00A7715F">
        <w:rPr>
          <w:rFonts w:ascii="Arial" w:eastAsia="MS Mincho" w:hAnsi="Arial" w:cs="Arial"/>
          <w:iCs/>
          <w:sz w:val="30"/>
          <w:szCs w:val="30"/>
        </w:rPr>
        <w:t>configuration</w:t>
      </w:r>
      <w:bookmarkStart w:id="6" w:name="_Hlk117151738"/>
      <w:bookmarkEnd w:id="4"/>
    </w:p>
    <w:p w14:paraId="56172BDA" w14:textId="14E77C14" w:rsidR="005E4893" w:rsidRDefault="005C4187" w:rsidP="00CA1B06">
      <w:pPr>
        <w:spacing w:after="120"/>
        <w:jc w:val="both"/>
        <w:rPr>
          <w:rFonts w:ascii="Times New Roman" w:hAnsi="Times New Roman"/>
          <w:b/>
          <w:bCs/>
          <w:u w:val="single"/>
          <w:lang w:val="en-GB"/>
        </w:rPr>
      </w:pPr>
      <w:r>
        <w:rPr>
          <w:rFonts w:ascii="Times New Roman" w:hAnsi="Times New Roman"/>
          <w:b/>
          <w:bCs/>
          <w:u w:val="single"/>
          <w:lang w:val="en-GB"/>
        </w:rPr>
        <w:t>R</w:t>
      </w:r>
      <w:r w:rsidR="005E4893" w:rsidRPr="00F1456A">
        <w:rPr>
          <w:rFonts w:ascii="Times New Roman" w:hAnsi="Times New Roman"/>
          <w:b/>
          <w:bCs/>
          <w:u w:val="single"/>
          <w:lang w:val="en-GB"/>
        </w:rPr>
        <w:t xml:space="preserve">eference </w:t>
      </w:r>
      <w:r w:rsidR="00161019">
        <w:rPr>
          <w:rFonts w:ascii="Times New Roman" w:hAnsi="Times New Roman"/>
          <w:b/>
          <w:bCs/>
          <w:u w:val="single"/>
          <w:lang w:val="en-GB"/>
        </w:rPr>
        <w:t>configuration</w:t>
      </w:r>
    </w:p>
    <w:p w14:paraId="06EE8D99" w14:textId="396EFF92" w:rsidR="002D1B01" w:rsidRDefault="002D1B01" w:rsidP="00CA1B06">
      <w:pPr>
        <w:pStyle w:val="11"/>
        <w:spacing w:after="120"/>
        <w:rPr>
          <w:rFonts w:ascii="Times" w:eastAsiaTheme="minorEastAsia" w:hAnsi="Times"/>
          <w:kern w:val="0"/>
          <w:sz w:val="20"/>
          <w:szCs w:val="20"/>
        </w:rPr>
      </w:pPr>
      <w:r w:rsidRPr="00F1456A">
        <w:rPr>
          <w:rFonts w:ascii="Times" w:eastAsiaTheme="minorEastAsia" w:hAnsi="Times"/>
          <w:kern w:val="0"/>
          <w:sz w:val="20"/>
          <w:szCs w:val="20"/>
        </w:rPr>
        <w:t>In the previous meeting, reference</w:t>
      </w:r>
      <w:r>
        <w:rPr>
          <w:rFonts w:ascii="Times" w:eastAsiaTheme="minorEastAsia" w:hAnsi="Times"/>
          <w:kern w:val="0"/>
          <w:sz w:val="20"/>
          <w:szCs w:val="20"/>
        </w:rPr>
        <w:t xml:space="preserve"> </w:t>
      </w:r>
      <w:r w:rsidRPr="00F1456A">
        <w:rPr>
          <w:rFonts w:ascii="Times" w:eastAsiaTheme="minorEastAsia" w:hAnsi="Times"/>
          <w:kern w:val="0"/>
          <w:sz w:val="20"/>
          <w:szCs w:val="20"/>
        </w:rPr>
        <w:t xml:space="preserve">configuration </w:t>
      </w:r>
      <w:r>
        <w:rPr>
          <w:rFonts w:ascii="Times" w:eastAsiaTheme="minorEastAsia" w:hAnsi="Times"/>
          <w:kern w:val="0"/>
          <w:sz w:val="20"/>
          <w:szCs w:val="20"/>
        </w:rPr>
        <w:t>was agreed to be introduced for LTM to reduce the signaling overhead</w:t>
      </w:r>
      <w:r w:rsidRPr="00F1456A">
        <w:rPr>
          <w:rFonts w:ascii="Times" w:eastAsiaTheme="minorEastAsia" w:hAnsi="Times"/>
          <w:kern w:val="0"/>
          <w:sz w:val="20"/>
          <w:szCs w:val="20"/>
        </w:rPr>
        <w:t>.</w:t>
      </w:r>
      <w:r>
        <w:rPr>
          <w:rFonts w:ascii="Times" w:eastAsiaTheme="minorEastAsia" w:hAnsi="Times"/>
          <w:kern w:val="0"/>
          <w:sz w:val="20"/>
          <w:szCs w:val="20"/>
        </w:rPr>
        <w:t xml:space="preserve"> </w:t>
      </w:r>
      <w:r w:rsidRPr="00D32DA0">
        <w:rPr>
          <w:rFonts w:ascii="Times" w:eastAsiaTheme="minorEastAsia" w:hAnsi="Times" w:hint="eastAsia"/>
          <w:kern w:val="0"/>
          <w:sz w:val="20"/>
          <w:szCs w:val="20"/>
        </w:rPr>
        <w:t>W</w:t>
      </w:r>
      <w:r w:rsidRPr="00D32DA0">
        <w:rPr>
          <w:rFonts w:ascii="Times" w:eastAsiaTheme="minorEastAsia" w:hAnsi="Times"/>
          <w:kern w:val="0"/>
          <w:sz w:val="20"/>
          <w:szCs w:val="20"/>
        </w:rPr>
        <w:t>e</w:t>
      </w:r>
      <w:r>
        <w:rPr>
          <w:rFonts w:ascii="Times" w:eastAsiaTheme="minorEastAsia" w:hAnsi="Times"/>
          <w:kern w:val="0"/>
          <w:sz w:val="20"/>
          <w:szCs w:val="20"/>
        </w:rPr>
        <w:t xml:space="preserve"> should note that even without reference configuration, subsequent LTM can also work well if </w:t>
      </w:r>
      <w:r w:rsidR="00085DBC">
        <w:rPr>
          <w:rFonts w:ascii="Times" w:eastAsiaTheme="minorEastAsia" w:hAnsi="Times"/>
          <w:kern w:val="0"/>
          <w:sz w:val="20"/>
          <w:szCs w:val="20"/>
        </w:rPr>
        <w:t xml:space="preserve">the </w:t>
      </w:r>
      <w:r>
        <w:rPr>
          <w:rFonts w:ascii="Times" w:eastAsiaTheme="minorEastAsia" w:hAnsi="Times"/>
          <w:kern w:val="0"/>
          <w:sz w:val="20"/>
          <w:szCs w:val="20"/>
        </w:rPr>
        <w:t xml:space="preserve">network </w:t>
      </w:r>
      <w:r>
        <w:rPr>
          <w:rFonts w:ascii="Times" w:eastAsiaTheme="minorEastAsia" w:hAnsi="Times" w:hint="eastAsia"/>
          <w:kern w:val="0"/>
          <w:sz w:val="20"/>
          <w:szCs w:val="20"/>
        </w:rPr>
        <w:t>always</w:t>
      </w:r>
      <w:r>
        <w:rPr>
          <w:rFonts w:ascii="Times" w:eastAsiaTheme="minorEastAsia" w:hAnsi="Times"/>
          <w:kern w:val="0"/>
          <w:sz w:val="20"/>
          <w:szCs w:val="20"/>
        </w:rPr>
        <w:t xml:space="preserve"> provides complete candidate cell configurations to UE. Reference configuration is just some kind of signaling optimization and is not essential for subsequent LTM. Therefore, we think reference configuration should be an optional feature of LTM and it is up to UE's capability to support the mechanism of reference configuration.</w:t>
      </w:r>
    </w:p>
    <w:p w14:paraId="4308DD30" w14:textId="77DC7A83" w:rsidR="002D1B01" w:rsidRPr="00C52CEC" w:rsidRDefault="002D1B01" w:rsidP="00CA1B06">
      <w:pPr>
        <w:spacing w:after="120"/>
        <w:jc w:val="both"/>
      </w:pPr>
      <w:r w:rsidRPr="00BF0CE5">
        <w:rPr>
          <w:rFonts w:eastAsiaTheme="minorEastAsia"/>
          <w:b/>
          <w:bCs/>
        </w:rPr>
        <w:t xml:space="preserve">Proposal </w:t>
      </w:r>
      <w:r>
        <w:rPr>
          <w:rFonts w:eastAsiaTheme="minorEastAsia"/>
          <w:b/>
          <w:bCs/>
        </w:rPr>
        <w:t>2</w:t>
      </w:r>
      <w:r w:rsidRPr="00BF0CE5">
        <w:rPr>
          <w:rFonts w:eastAsiaTheme="minorEastAsia" w:hint="eastAsia"/>
          <w:b/>
          <w:bCs/>
        </w:rPr>
        <w:t>：</w:t>
      </w:r>
      <w:r w:rsidRPr="00F0767A">
        <w:rPr>
          <w:rFonts w:eastAsiaTheme="minorEastAsia" w:hint="eastAsia"/>
          <w:b/>
          <w:bCs/>
        </w:rPr>
        <w:t xml:space="preserve"> </w:t>
      </w:r>
      <w:r w:rsidR="00C52CEC">
        <w:rPr>
          <w:rStyle w:val="aa"/>
        </w:rPr>
        <w:t/>
      </w:r>
      <w:r w:rsidR="00C52CEC">
        <w:rPr>
          <w:rFonts w:eastAsiaTheme="minorEastAsia"/>
          <w:b/>
          <w:bCs/>
        </w:rPr>
        <w:t>Supporting r</w:t>
      </w:r>
      <w:r w:rsidR="00C52CEC" w:rsidRPr="00CD3874">
        <w:rPr>
          <w:rFonts w:eastAsiaTheme="minorEastAsia"/>
          <w:b/>
          <w:bCs/>
        </w:rPr>
        <w:t xml:space="preserve">eference configuration </w:t>
      </w:r>
      <w:r w:rsidR="00C52CEC">
        <w:rPr>
          <w:rFonts w:eastAsiaTheme="minorEastAsia"/>
          <w:b/>
          <w:bCs/>
        </w:rPr>
        <w:t>is optional with</w:t>
      </w:r>
      <w:r w:rsidR="00C52CEC" w:rsidRPr="00CD3874">
        <w:rPr>
          <w:rFonts w:eastAsiaTheme="minorEastAsia"/>
          <w:b/>
          <w:bCs/>
        </w:rPr>
        <w:t xml:space="preserve"> UE capability.</w:t>
      </w:r>
      <w:r w:rsidR="00C52CEC" w:rsidRPr="00CD3874">
        <w:rPr>
          <w:rStyle w:val="aa"/>
        </w:rPr>
        <w:t/>
      </w:r>
      <w:r w:rsidR="00C52CEC" w:rsidRPr="00F0767A" w:rsidDel="00C52CEC">
        <w:rPr>
          <w:rFonts w:eastAsiaTheme="minorEastAsia"/>
          <w:b/>
          <w:bCs/>
        </w:rPr>
        <w:t xml:space="preserve"> </w:t>
      </w:r>
    </w:p>
    <w:p w14:paraId="3BCB2732" w14:textId="6910BB13" w:rsidR="00CA1B06" w:rsidRDefault="005D5B9B" w:rsidP="00CA1B06">
      <w:pPr>
        <w:pStyle w:val="11"/>
        <w:spacing w:after="120"/>
        <w:rPr>
          <w:rFonts w:ascii="Times" w:eastAsiaTheme="minorEastAsia" w:hAnsi="Times"/>
          <w:kern w:val="0"/>
          <w:sz w:val="20"/>
          <w:szCs w:val="20"/>
        </w:rPr>
      </w:pPr>
      <w:r w:rsidRPr="00CA1B06">
        <w:rPr>
          <w:rFonts w:ascii="Times" w:eastAsiaTheme="minorEastAsia" w:hAnsi="Times" w:hint="eastAsia"/>
          <w:kern w:val="0"/>
          <w:sz w:val="20"/>
          <w:szCs w:val="20"/>
        </w:rPr>
        <w:t>T</w:t>
      </w:r>
      <w:r w:rsidRPr="00CA1B06">
        <w:rPr>
          <w:rFonts w:ascii="Times" w:eastAsiaTheme="minorEastAsia" w:hAnsi="Times"/>
          <w:kern w:val="0"/>
          <w:sz w:val="20"/>
          <w:szCs w:val="20"/>
        </w:rPr>
        <w:t xml:space="preserve">he </w:t>
      </w:r>
      <w:r>
        <w:rPr>
          <w:rFonts w:ascii="Times" w:eastAsiaTheme="minorEastAsia" w:hAnsi="Times"/>
          <w:kern w:val="0"/>
          <w:sz w:val="20"/>
          <w:szCs w:val="20"/>
        </w:rPr>
        <w:t>r</w:t>
      </w:r>
      <w:r w:rsidR="00B74ACC">
        <w:rPr>
          <w:rFonts w:ascii="Times" w:eastAsiaTheme="minorEastAsia" w:hAnsi="Times"/>
          <w:kern w:val="0"/>
          <w:sz w:val="20"/>
          <w:szCs w:val="20"/>
        </w:rPr>
        <w:t xml:space="preserve">eference configuration is a </w:t>
      </w:r>
      <w:r w:rsidR="002728D0">
        <w:rPr>
          <w:rFonts w:ascii="Times" w:eastAsiaTheme="minorEastAsia" w:hAnsi="Times"/>
          <w:kern w:val="0"/>
          <w:sz w:val="20"/>
          <w:szCs w:val="20"/>
        </w:rPr>
        <w:t>common</w:t>
      </w:r>
      <w:r w:rsidR="000F4580">
        <w:rPr>
          <w:rFonts w:ascii="Times" w:eastAsiaTheme="minorEastAsia" w:hAnsi="Times"/>
          <w:kern w:val="0"/>
          <w:sz w:val="20"/>
          <w:szCs w:val="20"/>
        </w:rPr>
        <w:t xml:space="preserve"> template</w:t>
      </w:r>
      <w:r w:rsidR="002728D0">
        <w:rPr>
          <w:rFonts w:ascii="Times" w:eastAsiaTheme="minorEastAsia" w:hAnsi="Times"/>
          <w:kern w:val="0"/>
          <w:sz w:val="20"/>
          <w:szCs w:val="20"/>
        </w:rPr>
        <w:t xml:space="preserve"> configuration for all candidate cells</w:t>
      </w:r>
      <w:r>
        <w:rPr>
          <w:rFonts w:ascii="Times" w:eastAsiaTheme="minorEastAsia" w:hAnsi="Times"/>
          <w:kern w:val="0"/>
          <w:sz w:val="20"/>
          <w:szCs w:val="20"/>
        </w:rPr>
        <w:t>,</w:t>
      </w:r>
      <w:r w:rsidR="00B31CAF">
        <w:rPr>
          <w:rFonts w:ascii="Times" w:eastAsiaTheme="minorEastAsia" w:hAnsi="Times"/>
          <w:kern w:val="0"/>
          <w:sz w:val="20"/>
          <w:szCs w:val="20"/>
        </w:rPr>
        <w:t xml:space="preserve"> and each candidate cell configuration is a delta configuration of the reference</w:t>
      </w:r>
      <w:r w:rsidR="00C41D89">
        <w:rPr>
          <w:rFonts w:ascii="Times" w:eastAsiaTheme="minorEastAsia" w:hAnsi="Times"/>
          <w:kern w:val="0"/>
          <w:sz w:val="20"/>
          <w:szCs w:val="20"/>
        </w:rPr>
        <w:t>. Therefore, the delta configuration</w:t>
      </w:r>
      <w:r w:rsidR="00B51C79">
        <w:rPr>
          <w:rFonts w:ascii="Times" w:eastAsiaTheme="minorEastAsia" w:hAnsi="Times"/>
          <w:kern w:val="0"/>
          <w:sz w:val="20"/>
          <w:szCs w:val="20"/>
        </w:rPr>
        <w:t xml:space="preserve"> </w:t>
      </w:r>
      <w:r w:rsidR="00C41D89">
        <w:rPr>
          <w:rFonts w:ascii="Times" w:eastAsiaTheme="minorEastAsia" w:hAnsi="Times"/>
          <w:kern w:val="0"/>
          <w:sz w:val="20"/>
          <w:szCs w:val="20"/>
        </w:rPr>
        <w:t xml:space="preserve">of </w:t>
      </w:r>
      <w:r>
        <w:rPr>
          <w:rFonts w:ascii="Times" w:eastAsiaTheme="minorEastAsia" w:hAnsi="Times"/>
          <w:kern w:val="0"/>
          <w:sz w:val="20"/>
          <w:szCs w:val="20"/>
        </w:rPr>
        <w:t xml:space="preserve">a </w:t>
      </w:r>
      <w:r w:rsidR="00C41D89">
        <w:rPr>
          <w:rFonts w:ascii="Times" w:eastAsiaTheme="minorEastAsia" w:hAnsi="Times"/>
          <w:kern w:val="0"/>
          <w:sz w:val="20"/>
          <w:szCs w:val="20"/>
        </w:rPr>
        <w:t>candidate cell</w:t>
      </w:r>
      <w:r w:rsidR="00B51C79">
        <w:rPr>
          <w:rFonts w:ascii="Times" w:eastAsiaTheme="minorEastAsia" w:hAnsi="Times"/>
          <w:kern w:val="0"/>
          <w:sz w:val="20"/>
          <w:szCs w:val="20"/>
        </w:rPr>
        <w:t xml:space="preserve"> should be able to change </w:t>
      </w:r>
      <w:r w:rsidR="00DF694D">
        <w:rPr>
          <w:rFonts w:ascii="Times" w:eastAsiaTheme="minorEastAsia" w:hAnsi="Times"/>
          <w:kern w:val="0"/>
          <w:sz w:val="20"/>
          <w:szCs w:val="20"/>
        </w:rPr>
        <w:t xml:space="preserve">or replace </w:t>
      </w:r>
      <w:r w:rsidR="00C41D89">
        <w:rPr>
          <w:rFonts w:ascii="Times" w:eastAsiaTheme="minorEastAsia" w:hAnsi="Times"/>
          <w:kern w:val="0"/>
          <w:sz w:val="20"/>
          <w:szCs w:val="20"/>
        </w:rPr>
        <w:t>the configuration provided in the reference configura</w:t>
      </w:r>
      <w:r w:rsidR="00085DBC">
        <w:rPr>
          <w:rFonts w:ascii="Times" w:eastAsiaTheme="minorEastAsia" w:hAnsi="Times"/>
          <w:kern w:val="0"/>
          <w:sz w:val="20"/>
          <w:szCs w:val="20"/>
        </w:rPr>
        <w:t>ti</w:t>
      </w:r>
      <w:r w:rsidR="00C41D89">
        <w:rPr>
          <w:rFonts w:ascii="Times" w:eastAsiaTheme="minorEastAsia" w:hAnsi="Times"/>
          <w:kern w:val="0"/>
          <w:sz w:val="20"/>
          <w:szCs w:val="20"/>
        </w:rPr>
        <w:t>on</w:t>
      </w:r>
      <w:r w:rsidR="00B74ACC">
        <w:rPr>
          <w:rFonts w:ascii="Times" w:eastAsiaTheme="minorEastAsia" w:hAnsi="Times"/>
          <w:kern w:val="0"/>
          <w:sz w:val="20"/>
          <w:szCs w:val="20"/>
        </w:rPr>
        <w:t>.</w:t>
      </w:r>
    </w:p>
    <w:p w14:paraId="5E586156" w14:textId="41E5A8EF" w:rsidR="00435488" w:rsidRPr="00CD73DA" w:rsidRDefault="00C41D89" w:rsidP="00CA1B06">
      <w:pPr>
        <w:pStyle w:val="11"/>
        <w:spacing w:after="120"/>
        <w:rPr>
          <w:rFonts w:ascii="Times" w:eastAsiaTheme="minorEastAsia" w:hAnsi="Times"/>
          <w:kern w:val="0"/>
          <w:sz w:val="20"/>
          <w:szCs w:val="20"/>
        </w:rPr>
      </w:pPr>
      <w:r>
        <w:rPr>
          <w:rFonts w:ascii="Times" w:eastAsiaTheme="minorEastAsia" w:hAnsi="Times" w:hint="eastAsia"/>
          <w:kern w:val="0"/>
          <w:sz w:val="20"/>
          <w:szCs w:val="20"/>
        </w:rPr>
        <w:lastRenderedPageBreak/>
        <w:t>R</w:t>
      </w:r>
      <w:r>
        <w:rPr>
          <w:rFonts w:ascii="Times" w:eastAsiaTheme="minorEastAsia" w:hAnsi="Times"/>
          <w:kern w:val="0"/>
          <w:sz w:val="20"/>
          <w:szCs w:val="20"/>
        </w:rPr>
        <w:t xml:space="preserve">egarding the </w:t>
      </w:r>
      <w:r w:rsidR="00435488">
        <w:rPr>
          <w:rFonts w:ascii="Times" w:eastAsiaTheme="minorEastAsia" w:hAnsi="Times"/>
          <w:kern w:val="0"/>
          <w:sz w:val="20"/>
          <w:szCs w:val="20"/>
        </w:rPr>
        <w:t>fields</w:t>
      </w:r>
      <w:r>
        <w:rPr>
          <w:rFonts w:ascii="Times" w:eastAsiaTheme="minorEastAsia" w:hAnsi="Times"/>
          <w:kern w:val="0"/>
          <w:sz w:val="20"/>
          <w:szCs w:val="20"/>
        </w:rPr>
        <w:t xml:space="preserve"> included in the reference configuration, we </w:t>
      </w:r>
      <w:r w:rsidR="005D5B9B">
        <w:rPr>
          <w:rFonts w:ascii="Times" w:eastAsiaTheme="minorEastAsia" w:hAnsi="Times"/>
          <w:kern w:val="0"/>
          <w:sz w:val="20"/>
          <w:szCs w:val="20"/>
        </w:rPr>
        <w:t>believe that</w:t>
      </w:r>
      <w:r>
        <w:rPr>
          <w:rFonts w:ascii="Times" w:eastAsiaTheme="minorEastAsia" w:hAnsi="Times"/>
          <w:kern w:val="0"/>
          <w:sz w:val="20"/>
          <w:szCs w:val="20"/>
        </w:rPr>
        <w:t xml:space="preserve"> </w:t>
      </w:r>
      <w:r w:rsidR="00435488">
        <w:rPr>
          <w:rFonts w:ascii="Times" w:eastAsiaTheme="minorEastAsia" w:hAnsi="Times"/>
          <w:kern w:val="0"/>
          <w:sz w:val="20"/>
          <w:szCs w:val="20"/>
        </w:rPr>
        <w:t>fields</w:t>
      </w:r>
      <w:r>
        <w:rPr>
          <w:rFonts w:ascii="Times" w:eastAsiaTheme="minorEastAsia" w:hAnsi="Times"/>
          <w:kern w:val="0"/>
          <w:sz w:val="20"/>
          <w:szCs w:val="20"/>
        </w:rPr>
        <w:t xml:space="preserve"> with </w:t>
      </w:r>
      <w:r w:rsidR="005D5B9B">
        <w:rPr>
          <w:rFonts w:ascii="Times" w:eastAsiaTheme="minorEastAsia" w:hAnsi="Times"/>
          <w:kern w:val="0"/>
          <w:sz w:val="20"/>
          <w:szCs w:val="20"/>
        </w:rPr>
        <w:t>“</w:t>
      </w:r>
      <w:r>
        <w:rPr>
          <w:rFonts w:ascii="Times" w:eastAsiaTheme="minorEastAsia" w:hAnsi="Times"/>
          <w:kern w:val="0"/>
          <w:sz w:val="20"/>
          <w:szCs w:val="20"/>
        </w:rPr>
        <w:t>need R/</w:t>
      </w:r>
      <w:r w:rsidR="00DF694D">
        <w:rPr>
          <w:rFonts w:ascii="Times" w:eastAsiaTheme="minorEastAsia" w:hAnsi="Times"/>
          <w:kern w:val="0"/>
          <w:sz w:val="20"/>
          <w:szCs w:val="20"/>
        </w:rPr>
        <w:t>S</w:t>
      </w:r>
      <w:r>
        <w:rPr>
          <w:rFonts w:ascii="Times" w:eastAsiaTheme="minorEastAsia" w:hAnsi="Times"/>
          <w:kern w:val="0"/>
          <w:sz w:val="20"/>
          <w:szCs w:val="20"/>
        </w:rPr>
        <w:t>/</w:t>
      </w:r>
      <w:r w:rsidR="00DF694D">
        <w:rPr>
          <w:rFonts w:ascii="Times" w:eastAsiaTheme="minorEastAsia" w:hAnsi="Times"/>
          <w:kern w:val="0"/>
          <w:sz w:val="20"/>
          <w:szCs w:val="20"/>
        </w:rPr>
        <w:t>N</w:t>
      </w:r>
      <w:r w:rsidR="005D5B9B">
        <w:rPr>
          <w:rFonts w:ascii="Times" w:eastAsiaTheme="minorEastAsia" w:hAnsi="Times"/>
          <w:kern w:val="0"/>
          <w:sz w:val="20"/>
          <w:szCs w:val="20"/>
        </w:rPr>
        <w:t>”</w:t>
      </w:r>
      <w:r>
        <w:rPr>
          <w:rFonts w:ascii="Times" w:eastAsiaTheme="minorEastAsia" w:hAnsi="Times"/>
          <w:kern w:val="0"/>
          <w:sz w:val="20"/>
          <w:szCs w:val="20"/>
        </w:rPr>
        <w:t xml:space="preserve"> sh</w:t>
      </w:r>
      <w:r w:rsidR="005D5B9B">
        <w:rPr>
          <w:rFonts w:ascii="Times" w:eastAsiaTheme="minorEastAsia" w:hAnsi="Times"/>
          <w:kern w:val="0"/>
          <w:sz w:val="20"/>
          <w:szCs w:val="20"/>
        </w:rPr>
        <w:t>ould</w:t>
      </w:r>
      <w:r>
        <w:rPr>
          <w:rFonts w:ascii="Times" w:eastAsiaTheme="minorEastAsia" w:hAnsi="Times"/>
          <w:kern w:val="0"/>
          <w:sz w:val="20"/>
          <w:szCs w:val="20"/>
        </w:rPr>
        <w:t xml:space="preserve"> not be included. </w:t>
      </w:r>
      <w:r w:rsidR="005D5B9B">
        <w:rPr>
          <w:rFonts w:ascii="Times" w:eastAsiaTheme="minorEastAsia" w:hAnsi="Times"/>
          <w:kern w:val="0"/>
          <w:sz w:val="20"/>
          <w:szCs w:val="20"/>
        </w:rPr>
        <w:t>For</w:t>
      </w:r>
      <w:r w:rsidR="00435488">
        <w:rPr>
          <w:rFonts w:ascii="Times" w:eastAsiaTheme="minorEastAsia" w:hAnsi="Times"/>
          <w:kern w:val="0"/>
          <w:sz w:val="20"/>
          <w:szCs w:val="20"/>
        </w:rPr>
        <w:t xml:space="preserve"> example</w:t>
      </w:r>
      <w:r w:rsidR="005D5B9B">
        <w:rPr>
          <w:rFonts w:ascii="Times" w:eastAsiaTheme="minorEastAsia" w:hAnsi="Times"/>
          <w:kern w:val="0"/>
          <w:sz w:val="20"/>
          <w:szCs w:val="20"/>
        </w:rPr>
        <w:t>, i</w:t>
      </w:r>
      <w:r w:rsidR="00DF694D">
        <w:rPr>
          <w:rFonts w:ascii="Times" w:eastAsiaTheme="minorEastAsia" w:hAnsi="Times"/>
          <w:kern w:val="0"/>
          <w:sz w:val="20"/>
          <w:szCs w:val="20"/>
        </w:rPr>
        <w:t xml:space="preserve">f fields with </w:t>
      </w:r>
      <w:r w:rsidR="005D5B9B">
        <w:rPr>
          <w:rFonts w:ascii="Times" w:eastAsiaTheme="minorEastAsia" w:hAnsi="Times"/>
          <w:kern w:val="0"/>
          <w:sz w:val="20"/>
          <w:szCs w:val="20"/>
        </w:rPr>
        <w:t>“</w:t>
      </w:r>
      <w:r w:rsidR="00DF694D">
        <w:rPr>
          <w:rFonts w:ascii="Times" w:eastAsiaTheme="minorEastAsia" w:hAnsi="Times"/>
          <w:kern w:val="0"/>
          <w:sz w:val="20"/>
          <w:szCs w:val="20"/>
        </w:rPr>
        <w:t>need R</w:t>
      </w:r>
      <w:r w:rsidR="005D5B9B">
        <w:rPr>
          <w:rFonts w:ascii="Times" w:eastAsiaTheme="minorEastAsia" w:hAnsi="Times"/>
          <w:kern w:val="0"/>
          <w:sz w:val="20"/>
          <w:szCs w:val="20"/>
        </w:rPr>
        <w:t>”</w:t>
      </w:r>
      <w:r w:rsidR="00DF694D">
        <w:rPr>
          <w:rFonts w:ascii="Times" w:eastAsiaTheme="minorEastAsia" w:hAnsi="Times"/>
          <w:kern w:val="0"/>
          <w:sz w:val="20"/>
          <w:szCs w:val="20"/>
        </w:rPr>
        <w:t xml:space="preserve"> are provided in the reference configuration, the network will not be able to release these configuration</w:t>
      </w:r>
      <w:r w:rsidR="005D5B9B">
        <w:rPr>
          <w:rFonts w:ascii="Times" w:eastAsiaTheme="minorEastAsia" w:hAnsi="Times"/>
          <w:kern w:val="0"/>
          <w:sz w:val="20"/>
          <w:szCs w:val="20"/>
        </w:rPr>
        <w:t>s</w:t>
      </w:r>
      <w:r w:rsidR="00DF694D">
        <w:rPr>
          <w:rFonts w:ascii="Times" w:eastAsiaTheme="minorEastAsia" w:hAnsi="Times"/>
          <w:kern w:val="0"/>
          <w:sz w:val="20"/>
          <w:szCs w:val="20"/>
        </w:rPr>
        <w:t xml:space="preserve"> </w:t>
      </w:r>
      <w:r w:rsidR="00435488">
        <w:rPr>
          <w:rFonts w:ascii="Times" w:eastAsiaTheme="minorEastAsia" w:hAnsi="Times"/>
          <w:kern w:val="0"/>
          <w:sz w:val="20"/>
          <w:szCs w:val="20"/>
        </w:rPr>
        <w:t>through</w:t>
      </w:r>
      <w:r w:rsidR="00DF694D">
        <w:rPr>
          <w:rFonts w:ascii="Times" w:eastAsiaTheme="minorEastAsia" w:hAnsi="Times"/>
          <w:kern w:val="0"/>
          <w:sz w:val="20"/>
          <w:szCs w:val="20"/>
        </w:rPr>
        <w:t xml:space="preserve"> </w:t>
      </w:r>
      <w:r w:rsidR="00F0767A">
        <w:rPr>
          <w:rFonts w:ascii="Times" w:eastAsiaTheme="minorEastAsia" w:hAnsi="Times"/>
          <w:kern w:val="0"/>
          <w:sz w:val="20"/>
          <w:szCs w:val="20"/>
        </w:rPr>
        <w:t xml:space="preserve">candidate CG configuration in </w:t>
      </w:r>
      <w:r w:rsidR="00DF694D">
        <w:rPr>
          <w:rFonts w:ascii="Times" w:eastAsiaTheme="minorEastAsia" w:hAnsi="Times"/>
          <w:kern w:val="0"/>
          <w:sz w:val="20"/>
          <w:szCs w:val="20"/>
        </w:rPr>
        <w:t xml:space="preserve">delta configuration </w:t>
      </w:r>
      <w:r w:rsidR="00F0767A">
        <w:rPr>
          <w:rFonts w:ascii="Times" w:eastAsiaTheme="minorEastAsia" w:hAnsi="Times"/>
          <w:kern w:val="0"/>
          <w:sz w:val="20"/>
          <w:szCs w:val="20"/>
        </w:rPr>
        <w:t xml:space="preserve">manner </w:t>
      </w:r>
      <w:r w:rsidR="00DF694D">
        <w:rPr>
          <w:rFonts w:ascii="Times" w:eastAsiaTheme="minorEastAsia" w:hAnsi="Times"/>
          <w:kern w:val="0"/>
          <w:sz w:val="20"/>
          <w:szCs w:val="20"/>
        </w:rPr>
        <w:t xml:space="preserve">because the merged complete configuration will always </w:t>
      </w:r>
      <w:r w:rsidR="001B76D0">
        <w:rPr>
          <w:rFonts w:ascii="Times" w:eastAsiaTheme="minorEastAsia" w:hAnsi="Times"/>
          <w:kern w:val="0"/>
          <w:sz w:val="20"/>
          <w:szCs w:val="20"/>
        </w:rPr>
        <w:t>include</w:t>
      </w:r>
      <w:r w:rsidR="00DF694D">
        <w:rPr>
          <w:rFonts w:ascii="Times" w:eastAsiaTheme="minorEastAsia" w:hAnsi="Times"/>
          <w:kern w:val="0"/>
          <w:sz w:val="20"/>
          <w:szCs w:val="20"/>
        </w:rPr>
        <w:t xml:space="preserve"> these </w:t>
      </w:r>
      <w:r w:rsidR="00435488">
        <w:rPr>
          <w:rFonts w:ascii="Times" w:eastAsiaTheme="minorEastAsia" w:hAnsi="Times"/>
          <w:kern w:val="0"/>
          <w:sz w:val="20"/>
          <w:szCs w:val="20"/>
        </w:rPr>
        <w:t>fields</w:t>
      </w:r>
      <w:r w:rsidR="00DF694D">
        <w:rPr>
          <w:rFonts w:ascii="Times" w:eastAsiaTheme="minorEastAsia" w:hAnsi="Times"/>
          <w:kern w:val="0"/>
          <w:sz w:val="20"/>
          <w:szCs w:val="20"/>
        </w:rPr>
        <w:t xml:space="preserve">. </w:t>
      </w:r>
      <w:r w:rsidR="005A0D8D">
        <w:rPr>
          <w:rFonts w:ascii="Times" w:eastAsiaTheme="minorEastAsia" w:hAnsi="Times"/>
          <w:kern w:val="0"/>
          <w:sz w:val="20"/>
          <w:szCs w:val="20"/>
        </w:rPr>
        <w:t xml:space="preserve">Configurations with </w:t>
      </w:r>
      <w:r w:rsidR="005D5B9B">
        <w:rPr>
          <w:rFonts w:ascii="Times" w:eastAsiaTheme="minorEastAsia" w:hAnsi="Times"/>
          <w:kern w:val="0"/>
          <w:sz w:val="20"/>
          <w:szCs w:val="20"/>
        </w:rPr>
        <w:t>“</w:t>
      </w:r>
      <w:r w:rsidR="005A0D8D">
        <w:rPr>
          <w:rFonts w:ascii="Times" w:eastAsiaTheme="minorEastAsia" w:hAnsi="Times"/>
          <w:kern w:val="0"/>
          <w:sz w:val="20"/>
          <w:szCs w:val="20"/>
        </w:rPr>
        <w:t>n</w:t>
      </w:r>
      <w:r w:rsidR="00DF694D">
        <w:rPr>
          <w:rFonts w:ascii="Times" w:eastAsiaTheme="minorEastAsia" w:hAnsi="Times"/>
          <w:kern w:val="0"/>
          <w:sz w:val="20"/>
          <w:szCs w:val="20"/>
        </w:rPr>
        <w:t>eed S</w:t>
      </w:r>
      <w:r w:rsidR="005D5B9B">
        <w:rPr>
          <w:rFonts w:ascii="Times" w:eastAsiaTheme="minorEastAsia" w:hAnsi="Times"/>
          <w:kern w:val="0"/>
          <w:sz w:val="20"/>
          <w:szCs w:val="20"/>
        </w:rPr>
        <w:t>”</w:t>
      </w:r>
      <w:r w:rsidR="005A0D8D">
        <w:rPr>
          <w:rFonts w:ascii="Times" w:eastAsiaTheme="minorEastAsia" w:hAnsi="Times"/>
          <w:kern w:val="0"/>
          <w:sz w:val="20"/>
          <w:szCs w:val="20"/>
        </w:rPr>
        <w:t xml:space="preserve"> and </w:t>
      </w:r>
      <w:r w:rsidR="005D5B9B">
        <w:rPr>
          <w:rFonts w:ascii="Times" w:eastAsiaTheme="minorEastAsia" w:hAnsi="Times"/>
          <w:kern w:val="0"/>
          <w:sz w:val="20"/>
          <w:szCs w:val="20"/>
        </w:rPr>
        <w:t>“</w:t>
      </w:r>
      <w:r w:rsidR="005A0D8D">
        <w:rPr>
          <w:rFonts w:ascii="Times" w:eastAsiaTheme="minorEastAsia" w:hAnsi="Times"/>
          <w:kern w:val="0"/>
          <w:sz w:val="20"/>
          <w:szCs w:val="20"/>
        </w:rPr>
        <w:t>need N</w:t>
      </w:r>
      <w:r w:rsidR="005D5B9B">
        <w:rPr>
          <w:rFonts w:ascii="Times" w:eastAsiaTheme="minorEastAsia" w:hAnsi="Times"/>
          <w:kern w:val="0"/>
          <w:sz w:val="20"/>
          <w:szCs w:val="20"/>
        </w:rPr>
        <w:t>”</w:t>
      </w:r>
      <w:r w:rsidR="005A0D8D">
        <w:rPr>
          <w:rFonts w:ascii="Times" w:eastAsiaTheme="minorEastAsia" w:hAnsi="Times"/>
          <w:kern w:val="0"/>
          <w:sz w:val="20"/>
          <w:szCs w:val="20"/>
        </w:rPr>
        <w:t xml:space="preserve"> have similar problem with </w:t>
      </w:r>
      <w:r w:rsidR="005D5B9B">
        <w:rPr>
          <w:rFonts w:ascii="Times" w:eastAsiaTheme="minorEastAsia" w:hAnsi="Times"/>
          <w:kern w:val="0"/>
          <w:sz w:val="20"/>
          <w:szCs w:val="20"/>
        </w:rPr>
        <w:t>“</w:t>
      </w:r>
      <w:r w:rsidR="005A0D8D">
        <w:rPr>
          <w:rFonts w:ascii="Times" w:eastAsiaTheme="minorEastAsia" w:hAnsi="Times"/>
          <w:kern w:val="0"/>
          <w:sz w:val="20"/>
          <w:szCs w:val="20"/>
        </w:rPr>
        <w:t>need R</w:t>
      </w:r>
      <w:r w:rsidR="005D5B9B">
        <w:rPr>
          <w:rFonts w:ascii="Times" w:eastAsiaTheme="minorEastAsia" w:hAnsi="Times"/>
          <w:kern w:val="0"/>
          <w:sz w:val="20"/>
          <w:szCs w:val="20"/>
        </w:rPr>
        <w:t>”</w:t>
      </w:r>
      <w:r w:rsidR="005A0D8D">
        <w:rPr>
          <w:rFonts w:ascii="Times" w:eastAsiaTheme="minorEastAsia" w:hAnsi="Times"/>
          <w:kern w:val="0"/>
          <w:sz w:val="20"/>
          <w:szCs w:val="20"/>
        </w:rPr>
        <w:t xml:space="preserve">. Once the configurations are provided in the reference configuration, the network cannot </w:t>
      </w:r>
      <w:r w:rsidR="00CD73DA">
        <w:rPr>
          <w:rFonts w:ascii="Times" w:eastAsiaTheme="minorEastAsia" w:hAnsi="Times"/>
          <w:kern w:val="0"/>
          <w:sz w:val="20"/>
          <w:szCs w:val="20"/>
        </w:rPr>
        <w:t xml:space="preserve">make the configurations absent in the complete configuration </w:t>
      </w:r>
      <w:r w:rsidR="005A0D8D">
        <w:rPr>
          <w:rFonts w:ascii="Times" w:eastAsiaTheme="minorEastAsia" w:hAnsi="Times"/>
          <w:kern w:val="0"/>
          <w:sz w:val="20"/>
          <w:szCs w:val="20"/>
        </w:rPr>
        <w:t xml:space="preserve">through </w:t>
      </w:r>
      <w:r w:rsidR="00F0767A">
        <w:rPr>
          <w:rFonts w:ascii="Times" w:eastAsiaTheme="minorEastAsia" w:hAnsi="Times"/>
          <w:kern w:val="0"/>
          <w:sz w:val="20"/>
          <w:szCs w:val="20"/>
        </w:rPr>
        <w:t>candidate CG configuration in delta configuration manner</w:t>
      </w:r>
      <w:r w:rsidR="005A0D8D">
        <w:rPr>
          <w:rFonts w:ascii="Times" w:eastAsiaTheme="minorEastAsia" w:hAnsi="Times"/>
          <w:kern w:val="0"/>
          <w:sz w:val="20"/>
          <w:szCs w:val="20"/>
        </w:rPr>
        <w:t>.</w:t>
      </w:r>
    </w:p>
    <w:p w14:paraId="02030D00" w14:textId="76318C72" w:rsidR="002D1B01" w:rsidRPr="00D90CA2" w:rsidRDefault="003B5D77" w:rsidP="00CA1B06">
      <w:pPr>
        <w:pStyle w:val="11"/>
        <w:spacing w:after="120"/>
        <w:rPr>
          <w:rFonts w:ascii="Times" w:eastAsiaTheme="minorEastAsia" w:hAnsi="Times"/>
          <w:kern w:val="0"/>
          <w:sz w:val="20"/>
          <w:szCs w:val="20"/>
        </w:rPr>
      </w:pPr>
      <w:r>
        <w:rPr>
          <w:rFonts w:ascii="Times" w:eastAsiaTheme="minorEastAsia" w:hAnsi="Times"/>
          <w:kern w:val="0"/>
          <w:sz w:val="20"/>
          <w:szCs w:val="20"/>
        </w:rPr>
        <w:t>Moreover</w:t>
      </w:r>
      <w:r w:rsidR="00FF33BE">
        <w:rPr>
          <w:rFonts w:ascii="Times" w:eastAsiaTheme="minorEastAsia" w:hAnsi="Times"/>
          <w:kern w:val="0"/>
          <w:sz w:val="20"/>
          <w:szCs w:val="20"/>
        </w:rPr>
        <w:t>, f</w:t>
      </w:r>
      <w:r w:rsidR="005A0D8D">
        <w:rPr>
          <w:rFonts w:ascii="Times" w:eastAsiaTheme="minorEastAsia" w:hAnsi="Times"/>
          <w:kern w:val="0"/>
          <w:sz w:val="20"/>
          <w:szCs w:val="20"/>
        </w:rPr>
        <w:t xml:space="preserve">or </w:t>
      </w:r>
      <w:r w:rsidR="005D5B9B">
        <w:rPr>
          <w:rFonts w:ascii="Times" w:eastAsiaTheme="minorEastAsia" w:hAnsi="Times"/>
          <w:kern w:val="0"/>
          <w:sz w:val="20"/>
          <w:szCs w:val="20"/>
        </w:rPr>
        <w:t>“</w:t>
      </w:r>
      <w:r w:rsidR="005A0D8D">
        <w:rPr>
          <w:rFonts w:ascii="Times" w:eastAsiaTheme="minorEastAsia" w:hAnsi="Times"/>
          <w:kern w:val="0"/>
          <w:sz w:val="20"/>
          <w:szCs w:val="20"/>
        </w:rPr>
        <w:t>need N</w:t>
      </w:r>
      <w:r w:rsidR="005D5B9B">
        <w:rPr>
          <w:rFonts w:ascii="Times" w:eastAsiaTheme="minorEastAsia" w:hAnsi="Times"/>
          <w:kern w:val="0"/>
          <w:sz w:val="20"/>
          <w:szCs w:val="20"/>
        </w:rPr>
        <w:t>”</w:t>
      </w:r>
      <w:r w:rsidR="005A0D8D">
        <w:rPr>
          <w:rFonts w:ascii="Times" w:eastAsiaTheme="minorEastAsia" w:hAnsi="Times"/>
          <w:kern w:val="0"/>
          <w:sz w:val="20"/>
          <w:szCs w:val="20"/>
        </w:rPr>
        <w:t xml:space="preserve">, </w:t>
      </w:r>
      <w:proofErr w:type="spellStart"/>
      <w:r w:rsidR="00435488">
        <w:rPr>
          <w:rFonts w:ascii="Times" w:eastAsiaTheme="minorEastAsia" w:hAnsi="Times"/>
          <w:kern w:val="0"/>
          <w:sz w:val="20"/>
          <w:szCs w:val="20"/>
        </w:rPr>
        <w:t>To</w:t>
      </w:r>
      <w:r w:rsidR="005A0D8D">
        <w:rPr>
          <w:rFonts w:ascii="Times" w:eastAsiaTheme="minorEastAsia" w:hAnsi="Times"/>
          <w:kern w:val="0"/>
          <w:sz w:val="20"/>
          <w:szCs w:val="20"/>
        </w:rPr>
        <w:t>AddModList</w:t>
      </w:r>
      <w:proofErr w:type="spellEnd"/>
      <w:r w:rsidR="005A0D8D">
        <w:rPr>
          <w:rFonts w:ascii="Times" w:eastAsiaTheme="minorEastAsia" w:hAnsi="Times"/>
          <w:kern w:val="0"/>
          <w:sz w:val="20"/>
          <w:szCs w:val="20"/>
        </w:rPr>
        <w:t xml:space="preserve"> may be an exception </w:t>
      </w:r>
      <w:r>
        <w:rPr>
          <w:rFonts w:ascii="Times" w:eastAsiaTheme="minorEastAsia" w:hAnsi="Times"/>
          <w:kern w:val="0"/>
          <w:sz w:val="20"/>
          <w:szCs w:val="20"/>
        </w:rPr>
        <w:t>because</w:t>
      </w:r>
      <w:r w:rsidR="005A0D8D">
        <w:rPr>
          <w:rFonts w:ascii="Times" w:eastAsiaTheme="minorEastAsia" w:hAnsi="Times"/>
          <w:kern w:val="0"/>
          <w:sz w:val="20"/>
          <w:szCs w:val="20"/>
        </w:rPr>
        <w:t xml:space="preserve"> both the </w:t>
      </w:r>
      <w:r w:rsidR="005A0D8D" w:rsidRPr="00C52CEC">
        <w:rPr>
          <w:rFonts w:ascii="Times" w:eastAsiaTheme="minorEastAsia" w:hAnsi="Times"/>
          <w:kern w:val="0"/>
          <w:sz w:val="20"/>
          <w:szCs w:val="20"/>
        </w:rPr>
        <w:t xml:space="preserve">radio bearer configuration and the </w:t>
      </w:r>
      <w:proofErr w:type="spellStart"/>
      <w:r w:rsidR="005A0D8D" w:rsidRPr="00C52CEC">
        <w:rPr>
          <w:rFonts w:ascii="Times" w:eastAsiaTheme="minorEastAsia" w:hAnsi="Times"/>
          <w:kern w:val="0"/>
          <w:sz w:val="20"/>
          <w:szCs w:val="20"/>
        </w:rPr>
        <w:t>SCell</w:t>
      </w:r>
      <w:proofErr w:type="spellEnd"/>
      <w:r w:rsidR="005A0D8D" w:rsidRPr="00C52CEC">
        <w:rPr>
          <w:rFonts w:ascii="Times" w:eastAsiaTheme="minorEastAsia" w:hAnsi="Times"/>
          <w:kern w:val="0"/>
          <w:sz w:val="20"/>
          <w:szCs w:val="20"/>
        </w:rPr>
        <w:t xml:space="preserve"> configuration are provided using the </w:t>
      </w:r>
      <w:proofErr w:type="spellStart"/>
      <w:r w:rsidR="00435488">
        <w:rPr>
          <w:rFonts w:ascii="Times" w:eastAsiaTheme="minorEastAsia" w:hAnsi="Times"/>
          <w:kern w:val="0"/>
          <w:sz w:val="20"/>
          <w:szCs w:val="20"/>
        </w:rPr>
        <w:t>To</w:t>
      </w:r>
      <w:r w:rsidR="005A0D8D" w:rsidRPr="00C52CEC">
        <w:rPr>
          <w:rFonts w:ascii="Times" w:eastAsiaTheme="minorEastAsia" w:hAnsi="Times"/>
          <w:kern w:val="0"/>
          <w:sz w:val="20"/>
          <w:szCs w:val="20"/>
        </w:rPr>
        <w:t>AddModList</w:t>
      </w:r>
      <w:proofErr w:type="spellEnd"/>
      <w:r w:rsidR="005A0D8D" w:rsidRPr="00C52CEC">
        <w:rPr>
          <w:rFonts w:ascii="Times" w:eastAsiaTheme="minorEastAsia" w:hAnsi="Times"/>
          <w:kern w:val="0"/>
          <w:sz w:val="20"/>
          <w:szCs w:val="20"/>
        </w:rPr>
        <w:t xml:space="preserve">. </w:t>
      </w:r>
      <w:r w:rsidR="005D5B9B">
        <w:rPr>
          <w:rFonts w:ascii="Times" w:eastAsiaTheme="minorEastAsia" w:hAnsi="Times"/>
          <w:kern w:val="0"/>
          <w:sz w:val="20"/>
          <w:szCs w:val="20"/>
        </w:rPr>
        <w:t>Including</w:t>
      </w:r>
      <w:r w:rsidR="005A0D8D" w:rsidRPr="00C52CEC">
        <w:rPr>
          <w:rFonts w:ascii="Times" w:eastAsiaTheme="minorEastAsia" w:hAnsi="Times"/>
          <w:kern w:val="0"/>
          <w:sz w:val="20"/>
          <w:szCs w:val="20"/>
        </w:rPr>
        <w:t xml:space="preserve"> this information in the reference configuration can greatly reduce the signaling overhead.</w:t>
      </w:r>
      <w:r w:rsidR="00435488">
        <w:rPr>
          <w:rFonts w:ascii="Times" w:eastAsiaTheme="minorEastAsia" w:hAnsi="Times"/>
          <w:kern w:val="0"/>
          <w:sz w:val="20"/>
          <w:szCs w:val="20"/>
        </w:rPr>
        <w:t xml:space="preserve"> However, on the one hand, it’s not allowed to provide an update to a previously signaled </w:t>
      </w:r>
      <w:proofErr w:type="spellStart"/>
      <w:r w:rsidR="00435488">
        <w:rPr>
          <w:rFonts w:ascii="Times" w:eastAsiaTheme="minorEastAsia" w:hAnsi="Times"/>
          <w:kern w:val="0"/>
          <w:sz w:val="20"/>
          <w:szCs w:val="20"/>
        </w:rPr>
        <w:t>ToAddModList</w:t>
      </w:r>
      <w:proofErr w:type="spellEnd"/>
      <w:r w:rsidR="005D5B9B">
        <w:rPr>
          <w:rFonts w:ascii="Times" w:eastAsiaTheme="minorEastAsia" w:hAnsi="Times"/>
          <w:kern w:val="0"/>
          <w:sz w:val="20"/>
          <w:szCs w:val="20"/>
        </w:rPr>
        <w:t xml:space="preserve"> via delta </w:t>
      </w:r>
      <w:r>
        <w:rPr>
          <w:rFonts w:ascii="Times" w:eastAsiaTheme="minorEastAsia" w:hAnsi="Times"/>
          <w:kern w:val="0"/>
          <w:sz w:val="20"/>
          <w:szCs w:val="20"/>
        </w:rPr>
        <w:t>signaling</w:t>
      </w:r>
      <w:r w:rsidR="00435488">
        <w:rPr>
          <w:rFonts w:ascii="Times" w:eastAsiaTheme="minorEastAsia" w:hAnsi="Times"/>
          <w:kern w:val="0"/>
          <w:sz w:val="20"/>
          <w:szCs w:val="20"/>
        </w:rPr>
        <w:t xml:space="preserve"> in </w:t>
      </w:r>
      <w:r w:rsidR="00CD73DA">
        <w:rPr>
          <w:rFonts w:ascii="Times" w:eastAsiaTheme="minorEastAsia" w:hAnsi="Times"/>
          <w:kern w:val="0"/>
          <w:sz w:val="20"/>
          <w:szCs w:val="20"/>
        </w:rPr>
        <w:t xml:space="preserve">the </w:t>
      </w:r>
      <w:r w:rsidR="00435488">
        <w:rPr>
          <w:rFonts w:ascii="Times" w:eastAsiaTheme="minorEastAsia" w:hAnsi="Times"/>
          <w:kern w:val="0"/>
          <w:sz w:val="20"/>
          <w:szCs w:val="20"/>
        </w:rPr>
        <w:t>current specification</w:t>
      </w:r>
      <w:r w:rsidR="00CD73DA">
        <w:rPr>
          <w:rFonts w:ascii="Times" w:eastAsiaTheme="minorEastAsia" w:hAnsi="Times"/>
          <w:kern w:val="0"/>
          <w:sz w:val="20"/>
          <w:szCs w:val="20"/>
        </w:rPr>
        <w:t>. O</w:t>
      </w:r>
      <w:r w:rsidR="00435488">
        <w:rPr>
          <w:rFonts w:ascii="Times" w:eastAsiaTheme="minorEastAsia" w:hAnsi="Times"/>
          <w:kern w:val="0"/>
          <w:sz w:val="20"/>
          <w:szCs w:val="20"/>
        </w:rPr>
        <w:t>n the other hand</w:t>
      </w:r>
      <w:r w:rsidR="00CD73DA">
        <w:rPr>
          <w:rFonts w:ascii="Times" w:eastAsiaTheme="minorEastAsia" w:hAnsi="Times"/>
          <w:kern w:val="0"/>
          <w:sz w:val="20"/>
          <w:szCs w:val="20"/>
        </w:rPr>
        <w:t xml:space="preserve">, </w:t>
      </w:r>
      <w:r w:rsidR="00425A6F">
        <w:rPr>
          <w:rFonts w:ascii="Times" w:eastAsiaTheme="minorEastAsia" w:hAnsi="Times"/>
          <w:kern w:val="0"/>
          <w:sz w:val="20"/>
          <w:szCs w:val="20"/>
        </w:rPr>
        <w:t xml:space="preserve">the network will not be able to make the </w:t>
      </w:r>
      <w:proofErr w:type="spellStart"/>
      <w:r w:rsidR="00425A6F">
        <w:rPr>
          <w:rFonts w:ascii="Times" w:eastAsiaTheme="minorEastAsia" w:hAnsi="Times"/>
          <w:kern w:val="0"/>
          <w:sz w:val="20"/>
          <w:szCs w:val="20"/>
        </w:rPr>
        <w:t>ToAddModList</w:t>
      </w:r>
      <w:proofErr w:type="spellEnd"/>
      <w:r w:rsidR="00425A6F">
        <w:rPr>
          <w:rFonts w:ascii="Times" w:eastAsiaTheme="minorEastAsia" w:hAnsi="Times"/>
          <w:kern w:val="0"/>
          <w:sz w:val="20"/>
          <w:szCs w:val="20"/>
        </w:rPr>
        <w:t xml:space="preserve"> absent in th</w:t>
      </w:r>
      <w:r w:rsidR="00CD7939">
        <w:rPr>
          <w:rFonts w:ascii="Times" w:eastAsiaTheme="minorEastAsia" w:hAnsi="Times"/>
          <w:kern w:val="0"/>
          <w:sz w:val="20"/>
          <w:szCs w:val="20"/>
        </w:rPr>
        <w:t>e</w:t>
      </w:r>
      <w:r w:rsidR="00425A6F">
        <w:rPr>
          <w:rFonts w:ascii="Times" w:eastAsiaTheme="minorEastAsia" w:hAnsi="Times"/>
          <w:kern w:val="0"/>
          <w:sz w:val="20"/>
          <w:szCs w:val="20"/>
        </w:rPr>
        <w:t xml:space="preserve"> complete candidate configuration through delta configuration</w:t>
      </w:r>
      <w:r w:rsidR="0098052F">
        <w:rPr>
          <w:rFonts w:ascii="Times" w:eastAsiaTheme="minorEastAsia" w:hAnsi="Times"/>
          <w:kern w:val="0"/>
          <w:sz w:val="20"/>
          <w:szCs w:val="20"/>
        </w:rPr>
        <w:t>,</w:t>
      </w:r>
      <w:r w:rsidR="00425A6F">
        <w:rPr>
          <w:rFonts w:ascii="Times" w:eastAsiaTheme="minorEastAsia" w:hAnsi="Times"/>
          <w:kern w:val="0"/>
          <w:sz w:val="20"/>
          <w:szCs w:val="20"/>
        </w:rPr>
        <w:t xml:space="preserve"> as we </w:t>
      </w:r>
      <w:r>
        <w:rPr>
          <w:rFonts w:ascii="Times" w:eastAsiaTheme="minorEastAsia" w:hAnsi="Times"/>
          <w:kern w:val="0"/>
          <w:sz w:val="20"/>
          <w:szCs w:val="20"/>
        </w:rPr>
        <w:t>described</w:t>
      </w:r>
      <w:r w:rsidR="00425A6F">
        <w:rPr>
          <w:rFonts w:ascii="Times" w:eastAsiaTheme="minorEastAsia" w:hAnsi="Times"/>
          <w:kern w:val="0"/>
          <w:sz w:val="20"/>
          <w:szCs w:val="20"/>
        </w:rPr>
        <w:t xml:space="preserve"> above. For </w:t>
      </w:r>
      <w:r>
        <w:rPr>
          <w:rFonts w:ascii="Times" w:eastAsiaTheme="minorEastAsia" w:hAnsi="Times"/>
          <w:kern w:val="0"/>
          <w:sz w:val="20"/>
          <w:szCs w:val="20"/>
        </w:rPr>
        <w:t>example</w:t>
      </w:r>
      <w:r w:rsidR="00425A6F">
        <w:rPr>
          <w:rFonts w:ascii="Times" w:eastAsiaTheme="minorEastAsia" w:hAnsi="Times"/>
          <w:kern w:val="0"/>
          <w:sz w:val="20"/>
          <w:szCs w:val="20"/>
        </w:rPr>
        <w:t xml:space="preserve">, if </w:t>
      </w:r>
      <w:proofErr w:type="spellStart"/>
      <w:r w:rsidR="00425A6F" w:rsidRPr="00C52CEC">
        <w:rPr>
          <w:rFonts w:ascii="Times" w:eastAsiaTheme="minorEastAsia" w:hAnsi="Times"/>
          <w:i/>
          <w:iCs/>
          <w:kern w:val="0"/>
          <w:sz w:val="20"/>
          <w:szCs w:val="20"/>
        </w:rPr>
        <w:t>sCellToAddModList</w:t>
      </w:r>
      <w:proofErr w:type="spellEnd"/>
      <w:r w:rsidR="00425A6F">
        <w:rPr>
          <w:rFonts w:ascii="Times" w:eastAsiaTheme="minorEastAsia" w:hAnsi="Times"/>
          <w:i/>
          <w:iCs/>
          <w:kern w:val="0"/>
          <w:sz w:val="20"/>
          <w:szCs w:val="20"/>
        </w:rPr>
        <w:t xml:space="preserve"> </w:t>
      </w:r>
      <w:r w:rsidR="00425A6F" w:rsidRPr="00C52CEC">
        <w:rPr>
          <w:rFonts w:ascii="Times" w:eastAsiaTheme="minorEastAsia" w:hAnsi="Times"/>
          <w:kern w:val="0"/>
          <w:sz w:val="20"/>
          <w:szCs w:val="20"/>
        </w:rPr>
        <w:t>exists</w:t>
      </w:r>
      <w:r w:rsidR="00425A6F">
        <w:rPr>
          <w:rFonts w:ascii="Times" w:eastAsiaTheme="minorEastAsia" w:hAnsi="Times"/>
          <w:kern w:val="0"/>
          <w:sz w:val="20"/>
          <w:szCs w:val="20"/>
        </w:rPr>
        <w:t xml:space="preserve"> in the reference </w:t>
      </w:r>
      <w:r>
        <w:rPr>
          <w:rFonts w:ascii="Times" w:eastAsiaTheme="minorEastAsia" w:hAnsi="Times"/>
          <w:kern w:val="0"/>
          <w:sz w:val="20"/>
          <w:szCs w:val="20"/>
        </w:rPr>
        <w:t>configuration (</w:t>
      </w:r>
      <w:r w:rsidR="00425A6F">
        <w:rPr>
          <w:rFonts w:ascii="Times" w:eastAsiaTheme="minorEastAsia" w:hAnsi="Times"/>
          <w:kern w:val="0"/>
          <w:sz w:val="20"/>
          <w:szCs w:val="20"/>
        </w:rPr>
        <w:t xml:space="preserve">i.e., CA is configured), the network </w:t>
      </w:r>
      <w:r w:rsidR="0098052F">
        <w:rPr>
          <w:rFonts w:ascii="Times" w:eastAsiaTheme="minorEastAsia" w:hAnsi="Times"/>
          <w:kern w:val="0"/>
          <w:sz w:val="20"/>
          <w:szCs w:val="20"/>
        </w:rPr>
        <w:t>cannot</w:t>
      </w:r>
      <w:r w:rsidR="00425A6F">
        <w:rPr>
          <w:rFonts w:ascii="Times" w:eastAsiaTheme="minorEastAsia" w:hAnsi="Times"/>
          <w:kern w:val="0"/>
          <w:sz w:val="20"/>
          <w:szCs w:val="20"/>
        </w:rPr>
        <w:t xml:space="preserve"> provide a candidate configuration without </w:t>
      </w:r>
      <w:proofErr w:type="spellStart"/>
      <w:r w:rsidR="00425A6F">
        <w:rPr>
          <w:rFonts w:ascii="Times" w:eastAsiaTheme="minorEastAsia" w:hAnsi="Times"/>
          <w:kern w:val="0"/>
          <w:sz w:val="20"/>
          <w:szCs w:val="20"/>
        </w:rPr>
        <w:t>SCell</w:t>
      </w:r>
      <w:proofErr w:type="spellEnd"/>
      <w:r w:rsidR="00425A6F">
        <w:rPr>
          <w:rFonts w:ascii="Times" w:eastAsiaTheme="minorEastAsia" w:hAnsi="Times"/>
          <w:kern w:val="0"/>
          <w:sz w:val="20"/>
          <w:szCs w:val="20"/>
        </w:rPr>
        <w:t xml:space="preserve">. Therefore, whether </w:t>
      </w:r>
      <w:proofErr w:type="spellStart"/>
      <w:r w:rsidR="00425A6F">
        <w:rPr>
          <w:rFonts w:ascii="Times" w:eastAsiaTheme="minorEastAsia" w:hAnsi="Times"/>
          <w:kern w:val="0"/>
          <w:sz w:val="20"/>
          <w:szCs w:val="20"/>
        </w:rPr>
        <w:t>ToAddModList</w:t>
      </w:r>
      <w:proofErr w:type="spellEnd"/>
      <w:r w:rsidR="00425A6F">
        <w:rPr>
          <w:rFonts w:ascii="Times" w:eastAsiaTheme="minorEastAsia" w:hAnsi="Times"/>
          <w:kern w:val="0"/>
          <w:sz w:val="20"/>
          <w:szCs w:val="20"/>
        </w:rPr>
        <w:t xml:space="preserve"> can be included in the reference configuration </w:t>
      </w:r>
      <w:r w:rsidR="008753AF">
        <w:rPr>
          <w:rFonts w:ascii="Times" w:eastAsiaTheme="minorEastAsia" w:hAnsi="Times"/>
          <w:kern w:val="0"/>
          <w:sz w:val="20"/>
          <w:szCs w:val="20"/>
        </w:rPr>
        <w:t xml:space="preserve">and how to handle it should be </w:t>
      </w:r>
      <w:r w:rsidR="00425A6F">
        <w:rPr>
          <w:rFonts w:ascii="Times" w:eastAsiaTheme="minorEastAsia" w:hAnsi="Times"/>
          <w:kern w:val="0"/>
          <w:sz w:val="20"/>
          <w:szCs w:val="20"/>
        </w:rPr>
        <w:t>further discuss</w:t>
      </w:r>
      <w:r w:rsidR="008753AF">
        <w:rPr>
          <w:rFonts w:ascii="Times" w:eastAsiaTheme="minorEastAsia" w:hAnsi="Times"/>
          <w:kern w:val="0"/>
          <w:sz w:val="20"/>
          <w:szCs w:val="20"/>
        </w:rPr>
        <w:t>ed</w:t>
      </w:r>
      <w:r w:rsidR="00425A6F">
        <w:rPr>
          <w:rFonts w:ascii="Times" w:eastAsiaTheme="minorEastAsia" w:hAnsi="Times"/>
          <w:kern w:val="0"/>
          <w:sz w:val="20"/>
          <w:szCs w:val="20"/>
        </w:rPr>
        <w:t>.</w:t>
      </w:r>
    </w:p>
    <w:p w14:paraId="7301B3CA" w14:textId="167DC151" w:rsidR="008753AF" w:rsidRDefault="00D32DA0" w:rsidP="00CA1B06">
      <w:pPr>
        <w:spacing w:after="120"/>
        <w:jc w:val="both"/>
        <w:rPr>
          <w:rFonts w:ascii="Times New Roman" w:eastAsia="宋体" w:hAnsi="Times New Roman"/>
          <w:b/>
          <w:bCs/>
        </w:rPr>
      </w:pPr>
      <w:r w:rsidRPr="00AA04F2">
        <w:rPr>
          <w:rFonts w:ascii="Times New Roman" w:eastAsia="宋体" w:hAnsi="Times New Roman"/>
          <w:b/>
          <w:bCs/>
        </w:rPr>
        <w:t xml:space="preserve">Proposal </w:t>
      </w:r>
      <w:r w:rsidR="00045A08">
        <w:rPr>
          <w:rFonts w:ascii="Times New Roman" w:eastAsia="宋体" w:hAnsi="Times New Roman"/>
          <w:b/>
          <w:bCs/>
        </w:rPr>
        <w:t>3</w:t>
      </w:r>
      <w:r w:rsidRPr="00AA04F2">
        <w:rPr>
          <w:rFonts w:ascii="Times New Roman" w:eastAsia="宋体" w:hAnsi="Times New Roman" w:hint="eastAsia"/>
          <w:b/>
          <w:bCs/>
        </w:rPr>
        <w:t>：</w:t>
      </w:r>
      <w:r w:rsidR="008753AF">
        <w:rPr>
          <w:rFonts w:ascii="Times New Roman" w:eastAsia="宋体" w:hAnsi="Times New Roman" w:hint="eastAsia"/>
          <w:b/>
          <w:bCs/>
        </w:rPr>
        <w:t>F</w:t>
      </w:r>
      <w:r w:rsidR="008753AF">
        <w:rPr>
          <w:rFonts w:ascii="Times New Roman" w:eastAsia="宋体" w:hAnsi="Times New Roman"/>
          <w:b/>
          <w:bCs/>
        </w:rPr>
        <w:t>or fields included in the reference configuration:</w:t>
      </w:r>
    </w:p>
    <w:p w14:paraId="01CFAFFD" w14:textId="11F33A8F" w:rsidR="008753AF" w:rsidRDefault="0098052F" w:rsidP="002F7868">
      <w:pPr>
        <w:pStyle w:val="a3"/>
        <w:numPr>
          <w:ilvl w:val="0"/>
          <w:numId w:val="44"/>
        </w:numPr>
        <w:spacing w:after="120"/>
        <w:ind w:left="426"/>
        <w:jc w:val="both"/>
        <w:rPr>
          <w:rFonts w:ascii="Times New Roman" w:eastAsia="宋体" w:hAnsi="Times New Roman"/>
          <w:b/>
          <w:bCs/>
        </w:rPr>
      </w:pPr>
      <w:r>
        <w:rPr>
          <w:rFonts w:ascii="Times New Roman" w:eastAsia="宋体" w:hAnsi="Times New Roman"/>
          <w:b/>
          <w:bCs/>
        </w:rPr>
        <w:t>C</w:t>
      </w:r>
      <w:r w:rsidR="005F4417" w:rsidRPr="00C52CEC">
        <w:rPr>
          <w:rFonts w:ascii="Times New Roman" w:eastAsia="宋体" w:hAnsi="Times New Roman"/>
          <w:b/>
          <w:bCs/>
        </w:rPr>
        <w:t xml:space="preserve">onfigurations with </w:t>
      </w:r>
      <w:r>
        <w:rPr>
          <w:rFonts w:ascii="Times New Roman" w:eastAsia="宋体" w:hAnsi="Times New Roman"/>
          <w:b/>
          <w:bCs/>
        </w:rPr>
        <w:t>“</w:t>
      </w:r>
      <w:r w:rsidR="005F4417" w:rsidRPr="00C52CEC">
        <w:rPr>
          <w:rFonts w:ascii="Times New Roman" w:eastAsia="宋体" w:hAnsi="Times New Roman"/>
          <w:b/>
          <w:bCs/>
        </w:rPr>
        <w:t>need R</w:t>
      </w:r>
      <w:r>
        <w:rPr>
          <w:rFonts w:ascii="Times New Roman" w:eastAsia="宋体" w:hAnsi="Times New Roman"/>
          <w:b/>
          <w:bCs/>
        </w:rPr>
        <w:t>”</w:t>
      </w:r>
      <w:r w:rsidR="005F4417" w:rsidRPr="00C52CEC">
        <w:rPr>
          <w:rFonts w:ascii="Times New Roman" w:eastAsia="宋体" w:hAnsi="Times New Roman"/>
          <w:b/>
          <w:bCs/>
        </w:rPr>
        <w:t xml:space="preserve"> and </w:t>
      </w:r>
      <w:r>
        <w:rPr>
          <w:rFonts w:ascii="Times New Roman" w:eastAsia="宋体" w:hAnsi="Times New Roman"/>
          <w:b/>
          <w:bCs/>
        </w:rPr>
        <w:t>“</w:t>
      </w:r>
      <w:r w:rsidR="005F4417" w:rsidRPr="00C52CEC">
        <w:rPr>
          <w:rFonts w:ascii="Times New Roman" w:eastAsia="宋体" w:hAnsi="Times New Roman"/>
          <w:b/>
          <w:bCs/>
        </w:rPr>
        <w:t>need S</w:t>
      </w:r>
      <w:r>
        <w:rPr>
          <w:rFonts w:ascii="Times New Roman" w:eastAsia="宋体" w:hAnsi="Times New Roman"/>
          <w:b/>
          <w:bCs/>
        </w:rPr>
        <w:t>”</w:t>
      </w:r>
      <w:r w:rsidR="005F4417" w:rsidRPr="00C52CEC">
        <w:rPr>
          <w:rFonts w:ascii="Times New Roman" w:eastAsia="宋体" w:hAnsi="Times New Roman"/>
          <w:b/>
          <w:bCs/>
        </w:rPr>
        <w:t xml:space="preserve"> should</w:t>
      </w:r>
      <w:r>
        <w:rPr>
          <w:rFonts w:ascii="Times New Roman" w:eastAsia="宋体" w:hAnsi="Times New Roman"/>
          <w:b/>
          <w:bCs/>
        </w:rPr>
        <w:t xml:space="preserve"> not</w:t>
      </w:r>
      <w:r w:rsidR="005F4417" w:rsidRPr="00C52CEC">
        <w:rPr>
          <w:rFonts w:ascii="Times New Roman" w:eastAsia="宋体" w:hAnsi="Times New Roman"/>
          <w:b/>
          <w:bCs/>
        </w:rPr>
        <w:t xml:space="preserve"> be provided in the reference configuration</w:t>
      </w:r>
      <w:r w:rsidR="008753AF">
        <w:rPr>
          <w:rFonts w:ascii="Times New Roman" w:eastAsia="宋体" w:hAnsi="Times New Roman"/>
          <w:b/>
          <w:bCs/>
        </w:rPr>
        <w:t>.</w:t>
      </w:r>
    </w:p>
    <w:p w14:paraId="65863052" w14:textId="7F51219B" w:rsidR="008753AF" w:rsidRDefault="0098052F" w:rsidP="002F7868">
      <w:pPr>
        <w:pStyle w:val="a3"/>
        <w:numPr>
          <w:ilvl w:val="0"/>
          <w:numId w:val="44"/>
        </w:numPr>
        <w:spacing w:after="120"/>
        <w:ind w:left="426"/>
        <w:jc w:val="both"/>
        <w:rPr>
          <w:rFonts w:ascii="Times New Roman" w:eastAsia="宋体" w:hAnsi="Times New Roman"/>
          <w:b/>
          <w:bCs/>
        </w:rPr>
      </w:pPr>
      <w:r>
        <w:rPr>
          <w:rFonts w:ascii="Times New Roman" w:eastAsia="宋体" w:hAnsi="Times New Roman"/>
          <w:b/>
          <w:bCs/>
        </w:rPr>
        <w:t xml:space="preserve">Except for </w:t>
      </w:r>
      <w:proofErr w:type="spellStart"/>
      <w:r>
        <w:rPr>
          <w:rFonts w:ascii="Times New Roman" w:eastAsia="宋体" w:hAnsi="Times New Roman"/>
          <w:b/>
          <w:bCs/>
        </w:rPr>
        <w:t>ToAddModList</w:t>
      </w:r>
      <w:proofErr w:type="spellEnd"/>
      <w:r>
        <w:rPr>
          <w:rFonts w:ascii="Times New Roman" w:eastAsia="宋体" w:hAnsi="Times New Roman"/>
          <w:b/>
          <w:bCs/>
        </w:rPr>
        <w:t xml:space="preserve">, </w:t>
      </w:r>
      <w:r w:rsidR="008753AF">
        <w:rPr>
          <w:rFonts w:ascii="Times New Roman" w:eastAsia="宋体" w:hAnsi="Times New Roman"/>
          <w:b/>
          <w:bCs/>
        </w:rPr>
        <w:t xml:space="preserve">configurations with </w:t>
      </w:r>
      <w:r>
        <w:rPr>
          <w:rFonts w:ascii="Times New Roman" w:eastAsia="宋体" w:hAnsi="Times New Roman"/>
          <w:b/>
          <w:bCs/>
        </w:rPr>
        <w:t>“</w:t>
      </w:r>
      <w:r w:rsidR="008753AF">
        <w:rPr>
          <w:rFonts w:ascii="Times New Roman" w:eastAsia="宋体" w:hAnsi="Times New Roman"/>
          <w:b/>
          <w:bCs/>
        </w:rPr>
        <w:t>need N</w:t>
      </w:r>
      <w:r>
        <w:rPr>
          <w:rFonts w:ascii="Times New Roman" w:eastAsia="宋体" w:hAnsi="Times New Roman"/>
          <w:b/>
          <w:bCs/>
        </w:rPr>
        <w:t>”</w:t>
      </w:r>
      <w:r w:rsidR="008753AF">
        <w:rPr>
          <w:rFonts w:ascii="Times New Roman" w:eastAsia="宋体" w:hAnsi="Times New Roman"/>
          <w:b/>
          <w:bCs/>
        </w:rPr>
        <w:t xml:space="preserve"> </w:t>
      </w:r>
      <w:r w:rsidR="008753AF" w:rsidRPr="00714FA0">
        <w:rPr>
          <w:rFonts w:ascii="Times New Roman" w:eastAsia="宋体" w:hAnsi="Times New Roman"/>
          <w:b/>
          <w:bCs/>
        </w:rPr>
        <w:t>should</w:t>
      </w:r>
      <w:r>
        <w:rPr>
          <w:rFonts w:ascii="Times New Roman" w:eastAsia="宋体" w:hAnsi="Times New Roman"/>
          <w:b/>
          <w:bCs/>
        </w:rPr>
        <w:t xml:space="preserve"> not</w:t>
      </w:r>
      <w:r w:rsidR="008753AF" w:rsidRPr="00714FA0">
        <w:rPr>
          <w:rFonts w:ascii="Times New Roman" w:eastAsia="宋体" w:hAnsi="Times New Roman"/>
          <w:b/>
          <w:bCs/>
        </w:rPr>
        <w:t xml:space="preserve"> be provided in the reference configuration</w:t>
      </w:r>
      <w:r w:rsidR="008753AF">
        <w:rPr>
          <w:rFonts w:ascii="Times New Roman" w:eastAsia="宋体" w:hAnsi="Times New Roman"/>
          <w:b/>
          <w:bCs/>
        </w:rPr>
        <w:t>.</w:t>
      </w:r>
    </w:p>
    <w:p w14:paraId="78A4FCB0" w14:textId="7ACA2B83" w:rsidR="00677D22" w:rsidRPr="00D90CA2" w:rsidRDefault="008753AF" w:rsidP="002F7868">
      <w:pPr>
        <w:pStyle w:val="a3"/>
        <w:numPr>
          <w:ilvl w:val="0"/>
          <w:numId w:val="44"/>
        </w:numPr>
        <w:spacing w:after="120"/>
        <w:ind w:left="426"/>
        <w:jc w:val="both"/>
        <w:rPr>
          <w:rFonts w:ascii="Times New Roman" w:eastAsia="宋体" w:hAnsi="Times New Roman"/>
          <w:b/>
          <w:bCs/>
        </w:rPr>
      </w:pPr>
      <w:r>
        <w:rPr>
          <w:rFonts w:ascii="Times New Roman" w:eastAsia="宋体" w:hAnsi="Times New Roman"/>
          <w:b/>
          <w:bCs/>
        </w:rPr>
        <w:t xml:space="preserve">Whether </w:t>
      </w:r>
      <w:proofErr w:type="spellStart"/>
      <w:r>
        <w:rPr>
          <w:rFonts w:ascii="Times New Roman" w:eastAsia="宋体" w:hAnsi="Times New Roman"/>
          <w:b/>
          <w:bCs/>
        </w:rPr>
        <w:t>ToAddModList</w:t>
      </w:r>
      <w:proofErr w:type="spellEnd"/>
      <w:r>
        <w:rPr>
          <w:rFonts w:ascii="Times New Roman" w:eastAsia="宋体" w:hAnsi="Times New Roman"/>
          <w:b/>
          <w:bCs/>
        </w:rPr>
        <w:t xml:space="preserve"> can be provided in the reference configuration and how to handle it should be further discussed.</w:t>
      </w:r>
    </w:p>
    <w:p w14:paraId="6F311A80" w14:textId="7E2B8BBB" w:rsidR="0084791D" w:rsidRPr="0084791D" w:rsidRDefault="00B51C79" w:rsidP="00CA1B06">
      <w:pPr>
        <w:spacing w:after="120"/>
        <w:jc w:val="both"/>
        <w:rPr>
          <w:rFonts w:ascii="Times New Roman" w:hAnsi="Times New Roman"/>
          <w:b/>
          <w:bCs/>
          <w:u w:val="single"/>
          <w:lang w:val="en-GB"/>
        </w:rPr>
      </w:pPr>
      <w:r>
        <w:rPr>
          <w:rFonts w:ascii="Times New Roman" w:hAnsi="Times New Roman"/>
          <w:b/>
          <w:bCs/>
          <w:u w:val="single"/>
          <w:lang w:val="en-GB"/>
        </w:rPr>
        <w:t xml:space="preserve">LTM with </w:t>
      </w:r>
      <w:r w:rsidR="0084791D" w:rsidRPr="0084791D">
        <w:rPr>
          <w:rFonts w:ascii="Times New Roman" w:hAnsi="Times New Roman"/>
          <w:b/>
          <w:bCs/>
          <w:u w:val="single"/>
          <w:lang w:val="en-GB"/>
        </w:rPr>
        <w:t>Complete</w:t>
      </w:r>
      <w:r w:rsidR="0084791D">
        <w:rPr>
          <w:rFonts w:ascii="Times New Roman" w:hAnsi="Times New Roman"/>
          <w:b/>
          <w:bCs/>
          <w:u w:val="single"/>
          <w:lang w:val="en-GB"/>
        </w:rPr>
        <w:t xml:space="preserve"> configuration </w:t>
      </w:r>
    </w:p>
    <w:p w14:paraId="5CB6D071" w14:textId="7A3DE7C6" w:rsidR="0042113D" w:rsidRPr="0074543B" w:rsidRDefault="00820317" w:rsidP="00CA1B06">
      <w:pPr>
        <w:spacing w:after="120"/>
        <w:jc w:val="both"/>
        <w:rPr>
          <w:rFonts w:ascii="Times New Roman" w:hAnsi="Times New Roman"/>
        </w:rPr>
      </w:pPr>
      <w:r w:rsidRPr="00BF3594">
        <w:rPr>
          <w:rFonts w:ascii="Times New Roman" w:hAnsi="Times New Roman" w:hint="eastAsia"/>
        </w:rPr>
        <w:t>W</w:t>
      </w:r>
      <w:r w:rsidRPr="00BF3594">
        <w:rPr>
          <w:rFonts w:ascii="Times New Roman" w:hAnsi="Times New Roman"/>
        </w:rPr>
        <w:t xml:space="preserve">hen reference configuration is provided and the candidate </w:t>
      </w:r>
      <w:r w:rsidR="00143F00">
        <w:rPr>
          <w:rFonts w:ascii="Times New Roman" w:hAnsi="Times New Roman"/>
        </w:rPr>
        <w:t>CG</w:t>
      </w:r>
      <w:r w:rsidRPr="00BF3594">
        <w:rPr>
          <w:rFonts w:ascii="Times New Roman" w:hAnsi="Times New Roman"/>
        </w:rPr>
        <w:t xml:space="preserve"> configuration is delta configuration, UE will apply the </w:t>
      </w:r>
      <w:r w:rsidRPr="00721840">
        <w:rPr>
          <w:rFonts w:ascii="Times New Roman" w:hAnsi="Times New Roman"/>
        </w:rPr>
        <w:t>candidate delta configuration</w:t>
      </w:r>
      <w:r>
        <w:rPr>
          <w:rFonts w:ascii="Times New Roman" w:hAnsi="Times New Roman"/>
        </w:rPr>
        <w:t xml:space="preserve"> on top of the reference configuration to form a complete candidate configuration before the LTM cell switch</w:t>
      </w:r>
      <w:r w:rsidR="006D6203">
        <w:rPr>
          <w:rFonts w:ascii="Times New Roman" w:hAnsi="Times New Roman"/>
        </w:rPr>
        <w:t xml:space="preserve">. However, the network may provide the UE with a complete </w:t>
      </w:r>
      <w:r w:rsidR="0042113D">
        <w:rPr>
          <w:rFonts w:ascii="Times New Roman" w:hAnsi="Times New Roman"/>
        </w:rPr>
        <w:t xml:space="preserve">configuration instead of a delta configuration when there is a large difference between the candidate </w:t>
      </w:r>
      <w:r w:rsidR="00443363">
        <w:rPr>
          <w:rFonts w:ascii="Times New Roman" w:hAnsi="Times New Roman"/>
        </w:rPr>
        <w:t>CG</w:t>
      </w:r>
      <w:r w:rsidR="00443363" w:rsidDel="00443363">
        <w:rPr>
          <w:rFonts w:ascii="Times New Roman" w:hAnsi="Times New Roman"/>
        </w:rPr>
        <w:t xml:space="preserve"> </w:t>
      </w:r>
      <w:r w:rsidR="0042113D">
        <w:rPr>
          <w:rFonts w:ascii="Times New Roman" w:hAnsi="Times New Roman"/>
        </w:rPr>
        <w:t xml:space="preserve">configuration and the reference configuration. We </w:t>
      </w:r>
      <w:r w:rsidR="00443363" w:rsidRPr="0074543B">
        <w:rPr>
          <w:rFonts w:ascii="Times New Roman" w:hAnsi="Times New Roman"/>
        </w:rPr>
        <w:t>prefer</w:t>
      </w:r>
      <w:r w:rsidR="00443363">
        <w:rPr>
          <w:rFonts w:ascii="Times New Roman" w:hAnsi="Times New Roman"/>
        </w:rPr>
        <w:t xml:space="preserve"> </w:t>
      </w:r>
      <w:r w:rsidR="0042113D">
        <w:rPr>
          <w:rFonts w:ascii="Times New Roman" w:hAnsi="Times New Roman"/>
        </w:rPr>
        <w:t xml:space="preserve">to provide enough flexibility for the </w:t>
      </w:r>
      <w:r w:rsidR="00443363" w:rsidRPr="0074543B">
        <w:rPr>
          <w:rFonts w:ascii="Times New Roman" w:hAnsi="Times New Roman"/>
        </w:rPr>
        <w:t>network</w:t>
      </w:r>
      <w:r w:rsidR="00443363">
        <w:rPr>
          <w:rFonts w:ascii="Times New Roman" w:hAnsi="Times New Roman"/>
        </w:rPr>
        <w:t xml:space="preserve"> </w:t>
      </w:r>
      <w:r w:rsidR="00443363" w:rsidRPr="0074543B">
        <w:rPr>
          <w:rFonts w:ascii="Times New Roman" w:hAnsi="Times New Roman"/>
        </w:rPr>
        <w:t>to</w:t>
      </w:r>
      <w:r w:rsidR="00443363">
        <w:rPr>
          <w:rFonts w:ascii="Times New Roman" w:hAnsi="Times New Roman"/>
        </w:rPr>
        <w:t xml:space="preserve"> </w:t>
      </w:r>
      <w:r w:rsidR="00443363" w:rsidRPr="0074543B">
        <w:rPr>
          <w:rFonts w:ascii="Times New Roman" w:hAnsi="Times New Roman"/>
        </w:rPr>
        <w:t>provide</w:t>
      </w:r>
      <w:r w:rsidR="00443363">
        <w:rPr>
          <w:rFonts w:ascii="Times New Roman" w:hAnsi="Times New Roman"/>
        </w:rPr>
        <w:t xml:space="preserve"> </w:t>
      </w:r>
      <w:r w:rsidR="00443363" w:rsidRPr="0074543B">
        <w:rPr>
          <w:rFonts w:ascii="Times New Roman" w:hAnsi="Times New Roman"/>
        </w:rPr>
        <w:t xml:space="preserve">the </w:t>
      </w:r>
      <w:r w:rsidR="0042113D">
        <w:rPr>
          <w:rFonts w:ascii="Times New Roman" w:hAnsi="Times New Roman"/>
        </w:rPr>
        <w:t xml:space="preserve">candidate </w:t>
      </w:r>
      <w:r w:rsidR="00443363">
        <w:rPr>
          <w:rFonts w:ascii="Times New Roman" w:hAnsi="Times New Roman"/>
        </w:rPr>
        <w:t xml:space="preserve">CG </w:t>
      </w:r>
      <w:r w:rsidR="0042113D">
        <w:rPr>
          <w:rFonts w:ascii="Times New Roman" w:hAnsi="Times New Roman"/>
        </w:rPr>
        <w:t xml:space="preserve">configuration. Therefore, a </w:t>
      </w:r>
      <w:proofErr w:type="spellStart"/>
      <w:r w:rsidR="0042113D" w:rsidRPr="009E444F">
        <w:rPr>
          <w:rFonts w:ascii="Times New Roman" w:hAnsi="Times New Roman"/>
          <w:i/>
          <w:iCs/>
        </w:rPr>
        <w:t>CompleteConfig</w:t>
      </w:r>
      <w:proofErr w:type="spellEnd"/>
      <w:r w:rsidR="0042113D">
        <w:rPr>
          <w:rFonts w:ascii="Times New Roman" w:hAnsi="Times New Roman"/>
        </w:rPr>
        <w:t xml:space="preserve"> flag should be introduced</w:t>
      </w:r>
      <w:r w:rsidR="00443363">
        <w:rPr>
          <w:rFonts w:asciiTheme="minorEastAsia" w:eastAsiaTheme="minorEastAsia" w:hAnsiTheme="minorEastAsia" w:hint="eastAsia"/>
        </w:rPr>
        <w:t>.</w:t>
      </w:r>
      <w:r w:rsidR="0042113D">
        <w:rPr>
          <w:rFonts w:ascii="Times New Roman" w:hAnsi="Times New Roman"/>
        </w:rPr>
        <w:t xml:space="preserve"> </w:t>
      </w:r>
      <w:r w:rsidR="00443363">
        <w:rPr>
          <w:rFonts w:ascii="Times New Roman" w:hAnsi="Times New Roman"/>
        </w:rPr>
        <w:t xml:space="preserve">For a candidate CG configuration </w:t>
      </w:r>
      <w:r w:rsidR="00085DBC">
        <w:rPr>
          <w:rFonts w:ascii="Times New Roman" w:hAnsi="Times New Roman"/>
        </w:rPr>
        <w:t xml:space="preserve">that </w:t>
      </w:r>
      <w:r w:rsidR="00443363">
        <w:rPr>
          <w:rFonts w:ascii="Times New Roman" w:hAnsi="Times New Roman"/>
        </w:rPr>
        <w:t xml:space="preserve">includes the </w:t>
      </w:r>
      <w:proofErr w:type="spellStart"/>
      <w:r w:rsidR="00443363" w:rsidRPr="00453583">
        <w:rPr>
          <w:rFonts w:ascii="Times New Roman" w:hAnsi="Times New Roman"/>
          <w:i/>
        </w:rPr>
        <w:t>CompleteConfig</w:t>
      </w:r>
      <w:proofErr w:type="spellEnd"/>
      <w:r w:rsidR="00443363" w:rsidRPr="00453583">
        <w:rPr>
          <w:rFonts w:ascii="Times New Roman" w:hAnsi="Times New Roman"/>
        </w:rPr>
        <w:t xml:space="preserve"> </w:t>
      </w:r>
      <w:r w:rsidR="00443363" w:rsidRPr="009E444F">
        <w:rPr>
          <w:rFonts w:ascii="Times New Roman" w:hAnsi="Times New Roman"/>
        </w:rPr>
        <w:t>IE</w:t>
      </w:r>
      <w:r w:rsidR="00443363">
        <w:rPr>
          <w:rFonts w:ascii="Times New Roman" w:hAnsi="Times New Roman"/>
        </w:rPr>
        <w:t xml:space="preserve">, </w:t>
      </w:r>
      <w:r w:rsidR="0042113D">
        <w:rPr>
          <w:rFonts w:ascii="Times New Roman" w:hAnsi="Times New Roman"/>
        </w:rPr>
        <w:t xml:space="preserve">UE should </w:t>
      </w:r>
      <w:r w:rsidR="00443363">
        <w:rPr>
          <w:rFonts w:ascii="Times New Roman" w:hAnsi="Times New Roman"/>
        </w:rPr>
        <w:t>consider the candidate CG configuration</w:t>
      </w:r>
      <w:r w:rsidR="00443363" w:rsidDel="00443363">
        <w:rPr>
          <w:rFonts w:ascii="Times New Roman" w:hAnsi="Times New Roman"/>
        </w:rPr>
        <w:t xml:space="preserve"> </w:t>
      </w:r>
      <w:r w:rsidR="000F5D15">
        <w:rPr>
          <w:rFonts w:ascii="Times New Roman" w:hAnsi="Times New Roman"/>
        </w:rPr>
        <w:t xml:space="preserve">as </w:t>
      </w:r>
      <w:r w:rsidR="00443363">
        <w:rPr>
          <w:rFonts w:ascii="Times New Roman" w:hAnsi="Times New Roman"/>
        </w:rPr>
        <w:t xml:space="preserve">a complete configuration </w:t>
      </w:r>
      <w:r w:rsidR="00085DBC">
        <w:rPr>
          <w:rFonts w:ascii="Times New Roman" w:hAnsi="Times New Roman"/>
        </w:rPr>
        <w:t>that</w:t>
      </w:r>
      <w:r w:rsidR="00443363">
        <w:rPr>
          <w:rFonts w:ascii="Times New Roman" w:hAnsi="Times New Roman"/>
        </w:rPr>
        <w:t xml:space="preserve"> can be applied without combining with the </w:t>
      </w:r>
      <w:r w:rsidR="00443363" w:rsidRPr="00BF3594">
        <w:rPr>
          <w:rFonts w:ascii="Times New Roman" w:hAnsi="Times New Roman"/>
        </w:rPr>
        <w:t>reference configuration</w:t>
      </w:r>
      <w:r w:rsidR="00443363">
        <w:rPr>
          <w:rFonts w:ascii="Times New Roman" w:hAnsi="Times New Roman"/>
        </w:rPr>
        <w:t>.</w:t>
      </w:r>
    </w:p>
    <w:p w14:paraId="472CA89F" w14:textId="553750FF" w:rsidR="007272C9" w:rsidRPr="0074543B" w:rsidRDefault="00F92613" w:rsidP="00CA1B06">
      <w:pPr>
        <w:spacing w:after="120"/>
        <w:rPr>
          <w:rFonts w:ascii="Times New Roman" w:eastAsiaTheme="minorEastAsia" w:hAnsi="Times New Roman"/>
          <w:strike/>
        </w:rPr>
      </w:pPr>
      <w:r w:rsidRPr="00443363">
        <w:rPr>
          <w:b/>
          <w:bCs/>
        </w:rPr>
        <w:t xml:space="preserve">Proposal </w:t>
      </w:r>
      <w:r w:rsidR="00045A08">
        <w:rPr>
          <w:b/>
          <w:bCs/>
        </w:rPr>
        <w:t>4</w:t>
      </w:r>
      <w:r w:rsidR="000C29C0" w:rsidRPr="00443363">
        <w:rPr>
          <w:b/>
          <w:bCs/>
        </w:rPr>
        <w:t xml:space="preserve">: </w:t>
      </w:r>
      <w:r w:rsidRPr="00443363">
        <w:rPr>
          <w:rFonts w:eastAsiaTheme="minorEastAsia"/>
          <w:b/>
          <w:bCs/>
        </w:rPr>
        <w:t xml:space="preserve">Introduce </w:t>
      </w:r>
      <w:proofErr w:type="spellStart"/>
      <w:r w:rsidRPr="00443363">
        <w:rPr>
          <w:rFonts w:eastAsiaTheme="minorEastAsia"/>
          <w:b/>
          <w:bCs/>
          <w:i/>
          <w:iCs/>
        </w:rPr>
        <w:t>CompleteConfig</w:t>
      </w:r>
      <w:proofErr w:type="spellEnd"/>
      <w:r w:rsidRPr="00443363">
        <w:rPr>
          <w:rFonts w:eastAsiaTheme="minorEastAsia"/>
          <w:b/>
          <w:bCs/>
        </w:rPr>
        <w:t xml:space="preserve"> flag in LTM candidate </w:t>
      </w:r>
      <w:r w:rsidR="00443363" w:rsidRPr="00443363">
        <w:rPr>
          <w:rFonts w:eastAsiaTheme="minorEastAsia"/>
          <w:b/>
          <w:bCs/>
        </w:rPr>
        <w:t xml:space="preserve">CG </w:t>
      </w:r>
      <w:r w:rsidRPr="00443363">
        <w:rPr>
          <w:rFonts w:eastAsiaTheme="minorEastAsia"/>
          <w:b/>
          <w:bCs/>
        </w:rPr>
        <w:t>configuration</w:t>
      </w:r>
      <w:r w:rsidR="00443363" w:rsidRPr="00443363">
        <w:rPr>
          <w:rFonts w:eastAsiaTheme="minorEastAsia"/>
          <w:b/>
          <w:bCs/>
        </w:rPr>
        <w:t>. If the flag is not present,</w:t>
      </w:r>
      <w:r w:rsidRPr="00443363">
        <w:rPr>
          <w:rFonts w:eastAsiaTheme="minorEastAsia"/>
          <w:b/>
          <w:bCs/>
        </w:rPr>
        <w:t xml:space="preserve"> </w:t>
      </w:r>
      <w:r w:rsidR="00443363" w:rsidRPr="0074543B">
        <w:rPr>
          <w:rFonts w:ascii="Times New Roman" w:hAnsi="Times New Roman"/>
          <w:b/>
        </w:rPr>
        <w:t xml:space="preserve">UE considers the candidate CG configuration as delta configuration on top of the reference configuration; otherwise, UE considers the candidate CG configuration as a complete configuration </w:t>
      </w:r>
      <w:r w:rsidR="00085DBC">
        <w:rPr>
          <w:rFonts w:ascii="Times New Roman" w:hAnsi="Times New Roman"/>
          <w:b/>
        </w:rPr>
        <w:t>that</w:t>
      </w:r>
      <w:r w:rsidR="00443363" w:rsidRPr="0074543B">
        <w:rPr>
          <w:rFonts w:ascii="Times New Roman" w:hAnsi="Times New Roman"/>
          <w:b/>
        </w:rPr>
        <w:t xml:space="preserve"> can be applied without combining with the reference configuration</w:t>
      </w:r>
      <w:r w:rsidR="00443363" w:rsidRPr="00443363">
        <w:rPr>
          <w:rFonts w:eastAsiaTheme="minorEastAsia"/>
          <w:b/>
          <w:bCs/>
        </w:rPr>
        <w:t>.</w:t>
      </w:r>
    </w:p>
    <w:p w14:paraId="398746C7" w14:textId="24FBC7E2" w:rsidR="00666066" w:rsidRDefault="00666066" w:rsidP="00CA1B06">
      <w:pPr>
        <w:keepNext/>
        <w:numPr>
          <w:ilvl w:val="1"/>
          <w:numId w:val="1"/>
        </w:numPr>
        <w:tabs>
          <w:tab w:val="left" w:pos="567"/>
        </w:tabs>
        <w:spacing w:before="180" w:after="120"/>
        <w:jc w:val="both"/>
        <w:outlineLvl w:val="1"/>
        <w:rPr>
          <w:rFonts w:ascii="Arial" w:eastAsia="MS Mincho" w:hAnsi="Arial" w:cs="Arial"/>
          <w:iCs/>
          <w:sz w:val="30"/>
          <w:szCs w:val="30"/>
        </w:rPr>
      </w:pPr>
      <w:r>
        <w:rPr>
          <w:rFonts w:ascii="Arial" w:eastAsia="MS Mincho" w:hAnsi="Arial" w:cs="Arial"/>
          <w:iCs/>
          <w:sz w:val="30"/>
          <w:szCs w:val="30"/>
        </w:rPr>
        <w:t>RRC configur</w:t>
      </w:r>
      <w:r w:rsidR="006A2F83">
        <w:rPr>
          <w:rFonts w:ascii="Arial" w:eastAsia="MS Mincho" w:hAnsi="Arial" w:cs="Arial"/>
          <w:iCs/>
          <w:sz w:val="30"/>
          <w:szCs w:val="30"/>
        </w:rPr>
        <w:t>ed L2 reset</w:t>
      </w:r>
    </w:p>
    <w:p w14:paraId="2E2EE8F9" w14:textId="77777777" w:rsidR="00C816E9" w:rsidRPr="00F1456A" w:rsidRDefault="00C816E9" w:rsidP="00CA1B06">
      <w:pPr>
        <w:spacing w:after="120"/>
        <w:jc w:val="both"/>
        <w:rPr>
          <w:rFonts w:eastAsiaTheme="minorEastAsia"/>
        </w:rPr>
      </w:pPr>
      <w:r w:rsidRPr="00F1456A">
        <w:rPr>
          <w:rFonts w:eastAsiaTheme="minorEastAsia"/>
        </w:rPr>
        <w:t>In RAN2#121, it was agreed that whether to reset L2 or not is based on RRC configuration:</w:t>
      </w:r>
    </w:p>
    <w:p w14:paraId="58AC66AE" w14:textId="77777777" w:rsidR="00C816E9" w:rsidRPr="00C816E9" w:rsidRDefault="00C816E9" w:rsidP="00CA1B06">
      <w:pPr>
        <w:spacing w:after="120"/>
        <w:jc w:val="both"/>
        <w:rPr>
          <w:rFonts w:eastAsiaTheme="minorEastAsia"/>
          <w:lang w:val="en-GB"/>
        </w:rPr>
      </w:pPr>
      <w:r w:rsidRPr="00666066">
        <w:rPr>
          <w:noProof/>
          <w:lang w:val="en-GB"/>
        </w:rPr>
        <mc:AlternateContent>
          <mc:Choice Requires="wps">
            <w:drawing>
              <wp:inline distT="0" distB="0" distL="0" distR="0" wp14:anchorId="43AE497E" wp14:editId="104647A9">
                <wp:extent cx="5723906" cy="1404620"/>
                <wp:effectExtent l="0" t="0" r="10160" b="17780"/>
                <wp:docPr id="772978195" name="文本框 772978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906" cy="1404620"/>
                        </a:xfrm>
                        <a:prstGeom prst="rect">
                          <a:avLst/>
                        </a:prstGeom>
                        <a:solidFill>
                          <a:srgbClr val="FFFFFF"/>
                        </a:solidFill>
                        <a:ln w="9525">
                          <a:solidFill>
                            <a:srgbClr val="000000"/>
                          </a:solidFill>
                          <a:miter lim="800000"/>
                          <a:headEnd/>
                          <a:tailEnd/>
                        </a:ln>
                      </wps:spPr>
                      <wps:txbx>
                        <w:txbxContent>
                          <w:p w14:paraId="592693D0" w14:textId="77777777" w:rsidR="00C816E9" w:rsidRPr="00666066" w:rsidRDefault="00C816E9" w:rsidP="00C816E9">
                            <w:pPr>
                              <w:numPr>
                                <w:ilvl w:val="0"/>
                                <w:numId w:val="3"/>
                              </w:numPr>
                              <w:spacing w:after="120"/>
                              <w:ind w:left="357" w:hanging="357"/>
                              <w:rPr>
                                <w:rFonts w:ascii="Times New Roman" w:eastAsia="MS Mincho" w:hAnsi="Times New Roman"/>
                                <w:b/>
                                <w:lang w:val="en-GB" w:eastAsia="en-GB"/>
                              </w:rPr>
                            </w:pPr>
                            <w:r w:rsidRPr="00666066">
                              <w:rPr>
                                <w:rFonts w:ascii="Times New Roman" w:eastAsia="MS Mincho" w:hAnsi="Times New Roman"/>
                                <w:b/>
                                <w:lang w:val="en-GB" w:eastAsia="en-GB"/>
                              </w:rPr>
                              <w:t xml:space="preserve">To determine if to reset L2 or not is based on RRC configuration (e.g. set of cells. FFS if separate for RLC, MAC, PDCP). </w:t>
                            </w:r>
                          </w:p>
                        </w:txbxContent>
                      </wps:txbx>
                      <wps:bodyPr rot="0" vert="horz" wrap="square" lIns="91440" tIns="45720" rIns="91440" bIns="45720" anchor="t" anchorCtr="0">
                        <a:spAutoFit/>
                      </wps:bodyPr>
                    </wps:wsp>
                  </a:graphicData>
                </a:graphic>
              </wp:inline>
            </w:drawing>
          </mc:Choice>
          <mc:Fallback>
            <w:pict>
              <v:shape w14:anchorId="43AE497E" id="文本框 772978195" o:spid="_x0000_s1027" type="#_x0000_t202" style="width:45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">
                <v:textbox style="mso-fit-shape-to-text:t">
                  <w:txbxContent>
                    <w:p w14:paraId="592693D0" w14:textId="77777777" w:rsidR="00C816E9" w:rsidRPr="00666066" w:rsidRDefault="00C816E9" w:rsidP="00C816E9">
                      <w:pPr>
                        <w:numPr>
                          <w:ilvl w:val="0"/>
                          <w:numId w:val="3"/>
                        </w:numPr>
                        <w:spacing w:after="120"/>
                        <w:ind w:left="357" w:hanging="357"/>
                        <w:rPr>
                          <w:rFonts w:ascii="Times New Roman" w:eastAsia="MS Mincho" w:hAnsi="Times New Roman"/>
                          <w:b/>
                          <w:lang w:val="en-GB" w:eastAsia="en-GB"/>
                        </w:rPr>
                      </w:pPr>
                      <w:r w:rsidRPr="00666066">
                        <w:rPr>
                          <w:rFonts w:ascii="Times New Roman" w:eastAsia="MS Mincho" w:hAnsi="Times New Roman"/>
                          <w:b/>
                          <w:lang w:val="en-GB" w:eastAsia="en-GB"/>
                        </w:rPr>
                        <w:t xml:space="preserve">To determine if to reset L2 or not is based on RRC configuration (e.g. set of cells. FFS if separate for RLC, MAC, PDCP). </w:t>
                      </w:r>
                    </w:p>
                  </w:txbxContent>
                </v:textbox>
                <w10:anchorlock/>
              </v:shape>
            </w:pict>
          </mc:Fallback>
        </mc:AlternateContent>
      </w:r>
    </w:p>
    <w:p w14:paraId="7FB66801" w14:textId="7DC253C7" w:rsidR="008D0F40" w:rsidRDefault="00C816E9" w:rsidP="00CA1B06">
      <w:pPr>
        <w:spacing w:after="120"/>
        <w:jc w:val="both"/>
        <w:rPr>
          <w:rFonts w:eastAsiaTheme="minorEastAsia"/>
        </w:rPr>
      </w:pPr>
      <w:r w:rsidRPr="00F1456A">
        <w:rPr>
          <w:rFonts w:eastAsiaTheme="minorEastAsia"/>
        </w:rPr>
        <w:lastRenderedPageBreak/>
        <w:t xml:space="preserve">For subsequent LTM, a candidate cell may be in the same DU with the serving cell at one time, and </w:t>
      </w:r>
      <w:r w:rsidR="00443363">
        <w:rPr>
          <w:rFonts w:eastAsiaTheme="minorEastAsia" w:hint="eastAsia"/>
        </w:rPr>
        <w:t>the</w:t>
      </w:r>
      <w:r w:rsidR="00443363" w:rsidRPr="00F1456A">
        <w:rPr>
          <w:rFonts w:eastAsiaTheme="minorEastAsia"/>
        </w:rPr>
        <w:t xml:space="preserve"> candidate cell </w:t>
      </w:r>
      <w:r w:rsidRPr="00F1456A">
        <w:rPr>
          <w:rFonts w:eastAsiaTheme="minorEastAsia"/>
        </w:rPr>
        <w:t>may</w:t>
      </w:r>
      <w:r w:rsidR="000F5D15">
        <w:rPr>
          <w:rFonts w:eastAsiaTheme="minorEastAsia"/>
        </w:rPr>
        <w:t xml:space="preserve"> </w:t>
      </w:r>
      <w:r w:rsidRPr="00F1456A">
        <w:rPr>
          <w:rFonts w:eastAsiaTheme="minorEastAsia"/>
        </w:rPr>
        <w:t xml:space="preserve">be in a different DU with the serving cell at another time. Therefore, a single candidate configuration should support both intra-DU LTM and inter-DU LTM scenarios. </w:t>
      </w:r>
    </w:p>
    <w:p w14:paraId="48EE30EB" w14:textId="43B11636" w:rsidR="00C816E9" w:rsidRDefault="00C816E9" w:rsidP="00CA1B06">
      <w:pPr>
        <w:spacing w:after="120"/>
        <w:jc w:val="both"/>
        <w:rPr>
          <w:rFonts w:eastAsiaTheme="minorEastAsia"/>
        </w:rPr>
      </w:pPr>
      <w:r>
        <w:rPr>
          <w:rFonts w:eastAsiaTheme="minorEastAsia"/>
        </w:rPr>
        <w:t xml:space="preserve">To support </w:t>
      </w:r>
      <w:r w:rsidR="00FC33CF">
        <w:rPr>
          <w:rFonts w:eastAsiaTheme="minorEastAsia"/>
        </w:rPr>
        <w:t xml:space="preserve">subsequent LTM without </w:t>
      </w:r>
      <w:r w:rsidR="00FD3856">
        <w:rPr>
          <w:rFonts w:eastAsiaTheme="minorEastAsia"/>
        </w:rPr>
        <w:t xml:space="preserve">RRC </w:t>
      </w:r>
      <w:r w:rsidR="00FC33CF">
        <w:rPr>
          <w:rFonts w:eastAsiaTheme="minorEastAsia"/>
        </w:rPr>
        <w:t>reconfiguration</w:t>
      </w:r>
      <w:r>
        <w:rPr>
          <w:rFonts w:eastAsiaTheme="minorEastAsia"/>
        </w:rPr>
        <w:t xml:space="preserve">, </w:t>
      </w:r>
      <w:r w:rsidR="00FC33CF">
        <w:rPr>
          <w:rFonts w:eastAsiaTheme="minorEastAsia"/>
        </w:rPr>
        <w:t>several cell sets</w:t>
      </w:r>
      <w:r w:rsidR="00CB1677">
        <w:rPr>
          <w:rFonts w:eastAsiaTheme="minorEastAsia"/>
        </w:rPr>
        <w:t>,</w:t>
      </w:r>
      <w:r w:rsidR="00FC33CF">
        <w:rPr>
          <w:rFonts w:eastAsiaTheme="minorEastAsia"/>
        </w:rPr>
        <w:t xml:space="preserve"> </w:t>
      </w:r>
      <w:r w:rsidR="00CB1677">
        <w:rPr>
          <w:rFonts w:eastAsiaTheme="minorEastAsia"/>
        </w:rPr>
        <w:t xml:space="preserve">which </w:t>
      </w:r>
      <w:r w:rsidR="00914603">
        <w:rPr>
          <w:rFonts w:eastAsiaTheme="minorEastAsia"/>
        </w:rPr>
        <w:t>are</w:t>
      </w:r>
      <w:r w:rsidR="00CB1677">
        <w:rPr>
          <w:rFonts w:eastAsiaTheme="minorEastAsia"/>
        </w:rPr>
        <w:t xml:space="preserve"> configured external to the</w:t>
      </w:r>
      <w:r w:rsidR="00914603">
        <w:rPr>
          <w:rFonts w:eastAsiaTheme="minorEastAsia"/>
        </w:rPr>
        <w:t xml:space="preserve"> </w:t>
      </w:r>
      <w:r w:rsidR="00CB1677" w:rsidRPr="00CB1677">
        <w:rPr>
          <w:rFonts w:eastAsiaTheme="minorEastAsia"/>
        </w:rPr>
        <w:t>configurations of serving and candidate cells</w:t>
      </w:r>
      <w:r w:rsidR="00CB1677">
        <w:rPr>
          <w:rFonts w:eastAsiaTheme="minorEastAsia"/>
        </w:rPr>
        <w:t xml:space="preserve">, </w:t>
      </w:r>
      <w:r w:rsidR="00FC33CF">
        <w:rPr>
          <w:rFonts w:eastAsiaTheme="minorEastAsia"/>
        </w:rPr>
        <w:t>can be provided to the UE</w:t>
      </w:r>
      <w:r w:rsidR="00CB1677">
        <w:rPr>
          <w:rFonts w:eastAsiaTheme="minorEastAsia"/>
        </w:rPr>
        <w:t xml:space="preserve">. </w:t>
      </w:r>
      <w:r w:rsidR="00FC33CF">
        <w:rPr>
          <w:rFonts w:eastAsiaTheme="minorEastAsia"/>
        </w:rPr>
        <w:t xml:space="preserve">Each cell set includes </w:t>
      </w:r>
      <w:r w:rsidR="00CB1677" w:rsidRPr="00CB1677">
        <w:rPr>
          <w:rFonts w:eastAsiaTheme="minorEastAsia"/>
        </w:rPr>
        <w:t xml:space="preserve">identities </w:t>
      </w:r>
      <w:r w:rsidR="00FC33CF">
        <w:rPr>
          <w:rFonts w:eastAsiaTheme="minorEastAsia"/>
        </w:rPr>
        <w:t xml:space="preserve">of cells that belong to the same DU and </w:t>
      </w:r>
      <w:r w:rsidR="0021328F">
        <w:rPr>
          <w:rFonts w:eastAsiaTheme="minorEastAsia"/>
        </w:rPr>
        <w:t xml:space="preserve">UE </w:t>
      </w:r>
      <w:r w:rsidR="0021328F" w:rsidRPr="00F1456A">
        <w:rPr>
          <w:rFonts w:eastAsiaTheme="minorEastAsia"/>
        </w:rPr>
        <w:t>determines whether to perform L2 reset based on whether the source and target cell</w:t>
      </w:r>
      <w:r w:rsidR="00DA2C39">
        <w:rPr>
          <w:rFonts w:eastAsiaTheme="minorEastAsia"/>
        </w:rPr>
        <w:t xml:space="preserve"> </w:t>
      </w:r>
      <w:r w:rsidR="00FC33CF">
        <w:rPr>
          <w:rFonts w:eastAsiaTheme="minorEastAsia"/>
        </w:rPr>
        <w:t>belongs to the same cell set.</w:t>
      </w:r>
    </w:p>
    <w:p w14:paraId="253D5AD1" w14:textId="634DE22C" w:rsidR="00CB1677" w:rsidRDefault="006C16E3" w:rsidP="00CA1B06">
      <w:pPr>
        <w:spacing w:after="120"/>
        <w:jc w:val="both"/>
        <w:rPr>
          <w:rFonts w:eastAsiaTheme="minorEastAsia"/>
          <w:b/>
        </w:rPr>
      </w:pPr>
      <w:r w:rsidRPr="00F1456A">
        <w:rPr>
          <w:rFonts w:eastAsiaTheme="minorEastAsia"/>
          <w:b/>
        </w:rPr>
        <w:t xml:space="preserve">Proposal </w:t>
      </w:r>
      <w:r w:rsidR="00942160">
        <w:rPr>
          <w:rFonts w:eastAsiaTheme="minorEastAsia"/>
          <w:b/>
        </w:rPr>
        <w:t>5</w:t>
      </w:r>
      <w:r w:rsidRPr="00F1456A">
        <w:rPr>
          <w:rFonts w:eastAsiaTheme="minorEastAsia"/>
          <w:b/>
        </w:rPr>
        <w:t xml:space="preserve">: </w:t>
      </w:r>
      <w:r w:rsidR="00FC33CF">
        <w:rPr>
          <w:rFonts w:eastAsiaTheme="minorEastAsia"/>
          <w:b/>
        </w:rPr>
        <w:t xml:space="preserve">Several cell sets </w:t>
      </w:r>
      <w:r w:rsidR="00FC33CF" w:rsidRPr="00FC33CF">
        <w:rPr>
          <w:rFonts w:eastAsiaTheme="minorEastAsia"/>
          <w:b/>
        </w:rPr>
        <w:t>are pre-configured to UE</w:t>
      </w:r>
      <w:r w:rsidR="00CB1677">
        <w:rPr>
          <w:rFonts w:eastAsiaTheme="minorEastAsia"/>
          <w:b/>
        </w:rPr>
        <w:t xml:space="preserve"> and the cell sets are </w:t>
      </w:r>
      <w:r w:rsidR="00CB1677" w:rsidRPr="00CB1677">
        <w:rPr>
          <w:rFonts w:eastAsiaTheme="minorEastAsia"/>
          <w:b/>
        </w:rPr>
        <w:t>configured external to the configurations of serving and candidate cells.</w:t>
      </w:r>
    </w:p>
    <w:p w14:paraId="273191F9" w14:textId="21AE8388" w:rsidR="006C16E3" w:rsidRPr="00F1456A" w:rsidRDefault="00CB1677" w:rsidP="00CA1B06">
      <w:pPr>
        <w:spacing w:after="120"/>
        <w:jc w:val="both"/>
        <w:rPr>
          <w:rFonts w:eastAsiaTheme="minorEastAsia"/>
          <w:b/>
        </w:rPr>
      </w:pPr>
      <w:r w:rsidRPr="00F1456A">
        <w:rPr>
          <w:rFonts w:eastAsiaTheme="minorEastAsia"/>
          <w:b/>
        </w:rPr>
        <w:t xml:space="preserve">Proposal </w:t>
      </w:r>
      <w:r w:rsidR="00942160">
        <w:rPr>
          <w:rFonts w:eastAsiaTheme="minorEastAsia"/>
          <w:b/>
        </w:rPr>
        <w:t>6</w:t>
      </w:r>
      <w:r w:rsidRPr="00F1456A">
        <w:rPr>
          <w:rFonts w:eastAsiaTheme="minorEastAsia"/>
          <w:b/>
        </w:rPr>
        <w:t xml:space="preserve">: </w:t>
      </w:r>
      <w:r w:rsidRPr="00CB1677">
        <w:rPr>
          <w:rFonts w:eastAsiaTheme="minorEastAsia"/>
          <w:b/>
        </w:rPr>
        <w:t>Each cell set includes a list of cell identities</w:t>
      </w:r>
      <w:r>
        <w:rPr>
          <w:rFonts w:eastAsiaTheme="minorEastAsia"/>
          <w:b/>
        </w:rPr>
        <w:t xml:space="preserve"> and </w:t>
      </w:r>
      <w:r w:rsidR="00FC33CF" w:rsidRPr="00FC33CF">
        <w:rPr>
          <w:rFonts w:eastAsiaTheme="minorEastAsia"/>
          <w:b/>
        </w:rPr>
        <w:t>UE determines whether to perform L2 reset based on whether the source and target cell belongs to the same cell set.</w:t>
      </w:r>
    </w:p>
    <w:p w14:paraId="621F6829" w14:textId="4616C7F5" w:rsidR="00F77B5D" w:rsidRDefault="00333694" w:rsidP="00CA1B06">
      <w:pPr>
        <w:spacing w:after="120"/>
        <w:jc w:val="both"/>
        <w:rPr>
          <w:rFonts w:eastAsiaTheme="minorEastAsia"/>
        </w:rPr>
      </w:pPr>
      <w:r>
        <w:rPr>
          <w:rFonts w:eastAsiaTheme="minorEastAsia"/>
        </w:rPr>
        <w:t>T</w:t>
      </w:r>
      <w:r w:rsidR="00027243">
        <w:rPr>
          <w:rFonts w:eastAsiaTheme="minorEastAsia"/>
        </w:rPr>
        <w:t xml:space="preserve">he L2 operation for </w:t>
      </w:r>
      <w:r>
        <w:rPr>
          <w:rFonts w:eastAsiaTheme="minorEastAsia"/>
        </w:rPr>
        <w:t xml:space="preserve">source cell and target </w:t>
      </w:r>
      <w:r w:rsidR="00FB1BF0">
        <w:rPr>
          <w:rFonts w:eastAsiaTheme="minorEastAsia"/>
        </w:rPr>
        <w:t>cell in</w:t>
      </w:r>
      <w:r>
        <w:rPr>
          <w:rFonts w:eastAsiaTheme="minorEastAsia"/>
        </w:rPr>
        <w:t xml:space="preserve"> the same cell set </w:t>
      </w:r>
      <w:r w:rsidR="00F77B5D">
        <w:rPr>
          <w:rFonts w:eastAsiaTheme="minorEastAsia"/>
        </w:rPr>
        <w:t xml:space="preserve">or </w:t>
      </w:r>
      <w:r w:rsidR="0010473C">
        <w:rPr>
          <w:rFonts w:eastAsiaTheme="minorEastAsia"/>
        </w:rPr>
        <w:t xml:space="preserve">different cell </w:t>
      </w:r>
      <w:r>
        <w:rPr>
          <w:rFonts w:eastAsiaTheme="minorEastAsia"/>
        </w:rPr>
        <w:t xml:space="preserve">set </w:t>
      </w:r>
      <w:r w:rsidR="00F77B5D">
        <w:rPr>
          <w:rFonts w:eastAsiaTheme="minorEastAsia"/>
        </w:rPr>
        <w:t xml:space="preserve">during LTM </w:t>
      </w:r>
      <w:r w:rsidR="00A83D8D">
        <w:rPr>
          <w:rFonts w:eastAsiaTheme="minorEastAsia"/>
        </w:rPr>
        <w:t xml:space="preserve">may </w:t>
      </w:r>
      <w:r w:rsidR="00F77B5D">
        <w:rPr>
          <w:rFonts w:eastAsiaTheme="minorEastAsia"/>
        </w:rPr>
        <w:t>work as below:</w:t>
      </w:r>
    </w:p>
    <w:p w14:paraId="018866CB" w14:textId="4ED9EA2C" w:rsidR="00027243" w:rsidRDefault="00F77B5D" w:rsidP="00CA1B06">
      <w:pPr>
        <w:pStyle w:val="a3"/>
        <w:numPr>
          <w:ilvl w:val="0"/>
          <w:numId w:val="29"/>
        </w:numPr>
        <w:spacing w:after="120"/>
        <w:jc w:val="both"/>
        <w:rPr>
          <w:rFonts w:eastAsiaTheme="minorEastAsia"/>
        </w:rPr>
      </w:pPr>
      <w:r w:rsidRPr="00F77B5D">
        <w:rPr>
          <w:rFonts w:eastAsiaTheme="minorEastAsia"/>
          <w:b/>
          <w:bCs/>
        </w:rPr>
        <w:t>For MAC</w:t>
      </w:r>
      <w:r>
        <w:rPr>
          <w:rFonts w:eastAsiaTheme="minorEastAsia"/>
        </w:rPr>
        <w:t>: UE performs MAC reset.</w:t>
      </w:r>
    </w:p>
    <w:p w14:paraId="5ABA7454" w14:textId="62962008" w:rsidR="00F77B5D" w:rsidRPr="00F77B5D" w:rsidRDefault="00F77B5D" w:rsidP="00CA1B06">
      <w:pPr>
        <w:pStyle w:val="a3"/>
        <w:numPr>
          <w:ilvl w:val="0"/>
          <w:numId w:val="29"/>
        </w:numPr>
        <w:spacing w:after="120"/>
        <w:jc w:val="both"/>
        <w:rPr>
          <w:rFonts w:eastAsiaTheme="minorEastAsia"/>
        </w:rPr>
      </w:pPr>
      <w:r w:rsidRPr="00F77B5D">
        <w:rPr>
          <w:rFonts w:eastAsiaTheme="minorEastAsia"/>
          <w:b/>
          <w:bCs/>
        </w:rPr>
        <w:t>For RLC</w:t>
      </w:r>
      <w:r>
        <w:rPr>
          <w:rFonts w:eastAsiaTheme="minorEastAsia"/>
        </w:rPr>
        <w:t xml:space="preserve">: </w:t>
      </w:r>
      <w:r w:rsidR="0010473C">
        <w:rPr>
          <w:rFonts w:eastAsiaTheme="minorEastAsia"/>
        </w:rPr>
        <w:t xml:space="preserve">If the source </w:t>
      </w:r>
      <w:proofErr w:type="spellStart"/>
      <w:r w:rsidR="0010473C">
        <w:rPr>
          <w:rFonts w:eastAsiaTheme="minorEastAsia"/>
        </w:rPr>
        <w:t>PCell</w:t>
      </w:r>
      <w:proofErr w:type="spellEnd"/>
      <w:r w:rsidR="0010473C">
        <w:rPr>
          <w:rFonts w:eastAsiaTheme="minorEastAsia"/>
        </w:rPr>
        <w:t xml:space="preserve"> and target </w:t>
      </w:r>
      <w:proofErr w:type="spellStart"/>
      <w:r w:rsidR="0010473C">
        <w:rPr>
          <w:rFonts w:eastAsiaTheme="minorEastAsia"/>
        </w:rPr>
        <w:t>PCell</w:t>
      </w:r>
      <w:proofErr w:type="spellEnd"/>
      <w:r w:rsidR="0010473C">
        <w:rPr>
          <w:rFonts w:eastAsiaTheme="minorEastAsia"/>
        </w:rPr>
        <w:t xml:space="preserve"> </w:t>
      </w:r>
      <w:r w:rsidR="000F5D15">
        <w:rPr>
          <w:rFonts w:eastAsiaTheme="minorEastAsia"/>
        </w:rPr>
        <w:t xml:space="preserve">are </w:t>
      </w:r>
      <w:r w:rsidR="00333694">
        <w:rPr>
          <w:rFonts w:eastAsiaTheme="minorEastAsia"/>
        </w:rPr>
        <w:t>in the same cell set</w:t>
      </w:r>
      <w:r w:rsidR="0010473C">
        <w:rPr>
          <w:rFonts w:eastAsiaTheme="minorEastAsia"/>
        </w:rPr>
        <w:t>,</w:t>
      </w:r>
      <w:r w:rsidR="0010473C" w:rsidDel="0010473C">
        <w:rPr>
          <w:rFonts w:eastAsiaTheme="minorEastAsia"/>
        </w:rPr>
        <w:t xml:space="preserve"> </w:t>
      </w:r>
      <w:r>
        <w:rPr>
          <w:rFonts w:eastAsiaTheme="minorEastAsia"/>
        </w:rPr>
        <w:t>UE performs RLC reestablishment</w:t>
      </w:r>
      <w:r w:rsidR="0010473C">
        <w:rPr>
          <w:rFonts w:eastAsiaTheme="minorEastAsia"/>
        </w:rPr>
        <w:t xml:space="preserve"> for SRB and </w:t>
      </w:r>
      <w:r w:rsidR="000F5D15">
        <w:rPr>
          <w:rFonts w:eastAsiaTheme="minorEastAsia" w:hint="eastAsia"/>
        </w:rPr>
        <w:t>does</w:t>
      </w:r>
      <w:r w:rsidR="000F5D15">
        <w:rPr>
          <w:rFonts w:eastAsiaTheme="minorEastAsia"/>
        </w:rPr>
        <w:t xml:space="preserve"> </w:t>
      </w:r>
      <w:r w:rsidR="0010473C">
        <w:rPr>
          <w:rFonts w:eastAsiaTheme="minorEastAsia"/>
        </w:rPr>
        <w:t>not perform RLC reestablishment for DRB</w:t>
      </w:r>
      <w:r>
        <w:rPr>
          <w:rFonts w:eastAsiaTheme="minorEastAsia"/>
        </w:rPr>
        <w:t xml:space="preserve">. Otherwise, UE </w:t>
      </w:r>
      <w:r w:rsidR="00FE1BDF">
        <w:rPr>
          <w:rFonts w:eastAsiaTheme="minorEastAsia"/>
        </w:rPr>
        <w:t>performs RLC reestablishment for SRB and DRB</w:t>
      </w:r>
      <w:r>
        <w:rPr>
          <w:rFonts w:eastAsiaTheme="minorEastAsia"/>
          <w:i/>
          <w:iCs/>
        </w:rPr>
        <w:t>.</w:t>
      </w:r>
    </w:p>
    <w:p w14:paraId="06FA3F99" w14:textId="3098FC2D" w:rsidR="00A83D8D" w:rsidRPr="00A83D8D" w:rsidRDefault="00F77B5D" w:rsidP="00CA1B06">
      <w:pPr>
        <w:pStyle w:val="a3"/>
        <w:numPr>
          <w:ilvl w:val="0"/>
          <w:numId w:val="29"/>
        </w:numPr>
        <w:spacing w:after="120"/>
        <w:jc w:val="both"/>
        <w:rPr>
          <w:rFonts w:eastAsiaTheme="minorEastAsia"/>
        </w:rPr>
      </w:pPr>
      <w:r>
        <w:rPr>
          <w:rFonts w:eastAsiaTheme="minorEastAsia"/>
          <w:b/>
          <w:bCs/>
        </w:rPr>
        <w:t>For PDCP</w:t>
      </w:r>
    </w:p>
    <w:p w14:paraId="7DB62282" w14:textId="3A401D5E" w:rsidR="00F77B5D" w:rsidRDefault="00A83D8D" w:rsidP="00CA1B06">
      <w:pPr>
        <w:pStyle w:val="a3"/>
        <w:numPr>
          <w:ilvl w:val="1"/>
          <w:numId w:val="29"/>
        </w:numPr>
        <w:spacing w:after="120"/>
        <w:jc w:val="both"/>
        <w:rPr>
          <w:rFonts w:eastAsiaTheme="minorEastAsia"/>
        </w:rPr>
      </w:pPr>
      <w:r w:rsidRPr="00A83D8D">
        <w:rPr>
          <w:rFonts w:eastAsiaTheme="minorEastAsia"/>
        </w:rPr>
        <w:t>For SRB</w:t>
      </w:r>
      <w:r>
        <w:rPr>
          <w:rFonts w:eastAsiaTheme="minorEastAsia"/>
        </w:rPr>
        <w:t>:</w:t>
      </w:r>
      <w:r>
        <w:rPr>
          <w:rFonts w:eastAsiaTheme="minorEastAsia"/>
          <w:b/>
          <w:bCs/>
        </w:rPr>
        <w:t xml:space="preserve"> </w:t>
      </w:r>
      <w:r w:rsidRPr="00A83D8D">
        <w:rPr>
          <w:rFonts w:eastAsiaTheme="minorEastAsia"/>
        </w:rPr>
        <w:t>UE always performs PDCP discard</w:t>
      </w:r>
      <w:r>
        <w:rPr>
          <w:rFonts w:eastAsiaTheme="minorEastAsia"/>
        </w:rPr>
        <w:t>.</w:t>
      </w:r>
      <w:r w:rsidR="00B61DA0">
        <w:rPr>
          <w:rFonts w:eastAsiaTheme="minorEastAsia"/>
        </w:rPr>
        <w:t xml:space="preserve"> </w:t>
      </w:r>
    </w:p>
    <w:p w14:paraId="348CBAF2" w14:textId="58AEF666" w:rsidR="00A52453" w:rsidRPr="00A52453" w:rsidRDefault="00A83D8D" w:rsidP="002F7868">
      <w:pPr>
        <w:pStyle w:val="a3"/>
        <w:spacing w:after="120"/>
        <w:ind w:left="927"/>
        <w:jc w:val="both"/>
        <w:rPr>
          <w:rFonts w:eastAsiaTheme="minorEastAsia"/>
        </w:rPr>
      </w:pPr>
      <w:r>
        <w:rPr>
          <w:rFonts w:eastAsiaTheme="minorEastAsia" w:hint="eastAsia"/>
        </w:rPr>
        <w:t>F</w:t>
      </w:r>
      <w:r>
        <w:rPr>
          <w:rFonts w:eastAsiaTheme="minorEastAsia"/>
        </w:rPr>
        <w:t xml:space="preserve">or DRB: </w:t>
      </w:r>
      <w:r w:rsidR="002E4EA8">
        <w:rPr>
          <w:rFonts w:eastAsiaTheme="minorEastAsia"/>
        </w:rPr>
        <w:t xml:space="preserve">If the source </w:t>
      </w:r>
      <w:proofErr w:type="spellStart"/>
      <w:r w:rsidR="002E4EA8">
        <w:rPr>
          <w:rFonts w:eastAsiaTheme="minorEastAsia"/>
        </w:rPr>
        <w:t>PCell</w:t>
      </w:r>
      <w:proofErr w:type="spellEnd"/>
      <w:r w:rsidR="002E4EA8">
        <w:rPr>
          <w:rFonts w:eastAsiaTheme="minorEastAsia"/>
        </w:rPr>
        <w:t xml:space="preserve"> and target </w:t>
      </w:r>
      <w:proofErr w:type="spellStart"/>
      <w:r w:rsidR="002E4EA8">
        <w:rPr>
          <w:rFonts w:eastAsiaTheme="minorEastAsia"/>
        </w:rPr>
        <w:t>PCell</w:t>
      </w:r>
      <w:proofErr w:type="spellEnd"/>
      <w:r w:rsidR="002E4EA8">
        <w:rPr>
          <w:rFonts w:eastAsiaTheme="minorEastAsia"/>
        </w:rPr>
        <w:t xml:space="preserve"> </w:t>
      </w:r>
      <w:r w:rsidR="000F5D15">
        <w:rPr>
          <w:rFonts w:eastAsiaTheme="minorEastAsia"/>
        </w:rPr>
        <w:t xml:space="preserve">are </w:t>
      </w:r>
      <w:r w:rsidR="00333694">
        <w:rPr>
          <w:rFonts w:eastAsiaTheme="minorEastAsia"/>
        </w:rPr>
        <w:t>in the same cell set</w:t>
      </w:r>
      <w:r>
        <w:rPr>
          <w:rFonts w:eastAsiaTheme="minorEastAsia"/>
        </w:rPr>
        <w:t xml:space="preserve">, UE </w:t>
      </w:r>
      <w:r w:rsidR="009C01D4">
        <w:rPr>
          <w:rFonts w:eastAsiaTheme="minorEastAsia"/>
        </w:rPr>
        <w:t>does</w:t>
      </w:r>
      <w:r w:rsidR="002E4EA8">
        <w:rPr>
          <w:rFonts w:eastAsiaTheme="minorEastAsia"/>
        </w:rPr>
        <w:t xml:space="preserve"> not </w:t>
      </w:r>
      <w:r>
        <w:rPr>
          <w:rFonts w:eastAsiaTheme="minorEastAsia"/>
        </w:rPr>
        <w:t xml:space="preserve">perform PDCP data recovery. Otherwise, </w:t>
      </w:r>
      <w:r w:rsidR="00C534F5">
        <w:rPr>
          <w:rFonts w:eastAsiaTheme="minorEastAsia"/>
        </w:rPr>
        <w:t xml:space="preserve">PDCP data recovery </w:t>
      </w:r>
      <w:r w:rsidR="00E97DC4">
        <w:rPr>
          <w:rFonts w:eastAsiaTheme="minorEastAsia"/>
        </w:rPr>
        <w:t xml:space="preserve">is </w:t>
      </w:r>
      <w:r w:rsidR="00C534F5">
        <w:rPr>
          <w:rFonts w:eastAsiaTheme="minorEastAsia"/>
        </w:rPr>
        <w:t>performed</w:t>
      </w:r>
      <w:r w:rsidR="00E97DC4">
        <w:rPr>
          <w:rFonts w:eastAsiaTheme="minorEastAsia"/>
        </w:rPr>
        <w:t xml:space="preserve"> </w:t>
      </w:r>
      <w:r w:rsidR="002E4EA8" w:rsidRPr="00C534F5">
        <w:rPr>
          <w:rFonts w:eastAsiaTheme="minorEastAsia"/>
        </w:rPr>
        <w:t xml:space="preserve">according to the existing IE </w:t>
      </w:r>
      <w:proofErr w:type="spellStart"/>
      <w:r w:rsidR="002E4EA8" w:rsidRPr="00E71CE8">
        <w:rPr>
          <w:rFonts w:eastAsiaTheme="minorEastAsia"/>
          <w:i/>
          <w:iCs/>
        </w:rPr>
        <w:t>recoverPDCP</w:t>
      </w:r>
      <w:proofErr w:type="spellEnd"/>
      <w:r w:rsidR="002E4EA8" w:rsidRPr="00C534F5">
        <w:rPr>
          <w:rFonts w:eastAsiaTheme="minorEastAsia"/>
        </w:rPr>
        <w:t xml:space="preserve"> for DRB</w:t>
      </w:r>
      <w:r w:rsidR="00C534F5">
        <w:rPr>
          <w:rFonts w:eastAsiaTheme="minorEastAsia"/>
        </w:rPr>
        <w:t>.</w:t>
      </w:r>
      <w:r>
        <w:rPr>
          <w:rFonts w:eastAsiaTheme="minorEastAsia"/>
        </w:rPr>
        <w:t xml:space="preserve"> </w:t>
      </w:r>
    </w:p>
    <w:p w14:paraId="0E462601" w14:textId="66DBA048" w:rsidR="008D0F40" w:rsidRPr="00F1456A" w:rsidRDefault="00C534F5" w:rsidP="00CA1B06">
      <w:pPr>
        <w:spacing w:after="120"/>
        <w:jc w:val="both"/>
        <w:rPr>
          <w:rFonts w:ascii="Times New Roman" w:eastAsia="宋体" w:hAnsi="Times New Roman"/>
          <w:b/>
          <w:bCs/>
        </w:rPr>
      </w:pPr>
      <w:r w:rsidRPr="00F1456A">
        <w:rPr>
          <w:rFonts w:ascii="Times New Roman" w:eastAsia="宋体" w:hAnsi="Times New Roman"/>
          <w:b/>
          <w:bCs/>
        </w:rPr>
        <w:t xml:space="preserve">Proposal </w:t>
      </w:r>
      <w:r w:rsidR="00942160">
        <w:rPr>
          <w:rFonts w:ascii="Times New Roman" w:eastAsia="宋体" w:hAnsi="Times New Roman"/>
          <w:b/>
          <w:bCs/>
        </w:rPr>
        <w:t>7</w:t>
      </w:r>
      <w:r w:rsidRPr="00F1456A">
        <w:rPr>
          <w:rFonts w:ascii="Times New Roman" w:eastAsia="宋体" w:hAnsi="Times New Roman" w:hint="eastAsia"/>
          <w:b/>
          <w:bCs/>
        </w:rPr>
        <w:t>：</w:t>
      </w:r>
      <w:r w:rsidR="008D0F40" w:rsidRPr="00F1456A">
        <w:rPr>
          <w:rFonts w:ascii="Times New Roman" w:eastAsia="宋体" w:hAnsi="Times New Roman"/>
          <w:b/>
          <w:bCs/>
        </w:rPr>
        <w:t>When performing LTM, if the source</w:t>
      </w:r>
      <w:r w:rsidR="002E4EA8">
        <w:rPr>
          <w:rFonts w:ascii="Times New Roman" w:eastAsia="宋体" w:hAnsi="Times New Roman"/>
          <w:b/>
          <w:bCs/>
        </w:rPr>
        <w:t xml:space="preserve"> cell</w:t>
      </w:r>
      <w:r w:rsidR="00333694">
        <w:rPr>
          <w:rFonts w:ascii="Times New Roman" w:eastAsia="宋体" w:hAnsi="Times New Roman"/>
          <w:b/>
          <w:bCs/>
        </w:rPr>
        <w:t xml:space="preserve"> </w:t>
      </w:r>
      <w:r w:rsidR="008D0F40" w:rsidRPr="00F1456A">
        <w:rPr>
          <w:rFonts w:ascii="Times New Roman" w:eastAsia="宋体" w:hAnsi="Times New Roman"/>
          <w:b/>
          <w:bCs/>
        </w:rPr>
        <w:t xml:space="preserve">and </w:t>
      </w:r>
      <w:r w:rsidR="000F5D15">
        <w:rPr>
          <w:rFonts w:ascii="Times New Roman" w:eastAsia="宋体" w:hAnsi="Times New Roman"/>
          <w:b/>
          <w:bCs/>
        </w:rPr>
        <w:t xml:space="preserve">the </w:t>
      </w:r>
      <w:r w:rsidR="002E4EA8">
        <w:rPr>
          <w:rFonts w:ascii="Times New Roman" w:eastAsia="宋体" w:hAnsi="Times New Roman"/>
          <w:b/>
          <w:bCs/>
        </w:rPr>
        <w:t>target</w:t>
      </w:r>
      <w:r w:rsidR="008D0F40" w:rsidRPr="00F1456A">
        <w:rPr>
          <w:rFonts w:ascii="Times New Roman" w:eastAsia="宋体" w:hAnsi="Times New Roman"/>
          <w:b/>
          <w:bCs/>
        </w:rPr>
        <w:t xml:space="preserve"> </w:t>
      </w:r>
      <w:r w:rsidR="002E4EA8">
        <w:rPr>
          <w:rFonts w:ascii="Times New Roman" w:eastAsia="宋体" w:hAnsi="Times New Roman"/>
          <w:b/>
          <w:bCs/>
        </w:rPr>
        <w:t>cell</w:t>
      </w:r>
      <w:r w:rsidR="00333694">
        <w:rPr>
          <w:rFonts w:ascii="Times New Roman" w:eastAsia="宋体" w:hAnsi="Times New Roman"/>
          <w:b/>
          <w:bCs/>
        </w:rPr>
        <w:t xml:space="preserve"> </w:t>
      </w:r>
      <w:r w:rsidR="000F5D15">
        <w:rPr>
          <w:rFonts w:ascii="Times New Roman" w:eastAsia="宋体" w:hAnsi="Times New Roman"/>
          <w:b/>
          <w:bCs/>
        </w:rPr>
        <w:t xml:space="preserve">are </w:t>
      </w:r>
      <w:r w:rsidR="00333694">
        <w:rPr>
          <w:rFonts w:ascii="Times New Roman" w:eastAsia="宋体" w:hAnsi="Times New Roman"/>
          <w:b/>
          <w:bCs/>
        </w:rPr>
        <w:t>in the same cell set</w:t>
      </w:r>
      <w:r w:rsidR="00AB466C">
        <w:rPr>
          <w:rFonts w:ascii="Times New Roman" w:eastAsia="宋体" w:hAnsi="Times New Roman"/>
          <w:b/>
          <w:bCs/>
        </w:rPr>
        <w:t>:</w:t>
      </w:r>
    </w:p>
    <w:p w14:paraId="12A5E52C" w14:textId="5FEDE0DE" w:rsidR="00C534F5" w:rsidRPr="00C534F5" w:rsidRDefault="00C534F5" w:rsidP="00CA1B06">
      <w:pPr>
        <w:pStyle w:val="a3"/>
        <w:numPr>
          <w:ilvl w:val="0"/>
          <w:numId w:val="29"/>
        </w:numPr>
        <w:spacing w:after="120"/>
        <w:jc w:val="both"/>
        <w:rPr>
          <w:rFonts w:eastAsiaTheme="minorEastAsia"/>
          <w:b/>
          <w:bCs/>
        </w:rPr>
      </w:pPr>
      <w:r w:rsidRPr="00C534F5">
        <w:rPr>
          <w:rFonts w:eastAsiaTheme="minorEastAsia"/>
          <w:b/>
          <w:bCs/>
        </w:rPr>
        <w:t xml:space="preserve">For MAC: UE </w:t>
      </w:r>
      <w:r w:rsidR="003322DF">
        <w:rPr>
          <w:rFonts w:eastAsiaTheme="minorEastAsia"/>
          <w:b/>
          <w:bCs/>
        </w:rPr>
        <w:t>performs</w:t>
      </w:r>
      <w:r w:rsidRPr="00C534F5">
        <w:rPr>
          <w:rFonts w:eastAsiaTheme="minorEastAsia"/>
          <w:b/>
          <w:bCs/>
        </w:rPr>
        <w:t xml:space="preserve"> MAC reset. </w:t>
      </w:r>
    </w:p>
    <w:p w14:paraId="015575B9" w14:textId="500AC189" w:rsidR="00C534F5" w:rsidRPr="00C534F5" w:rsidRDefault="00C534F5" w:rsidP="00CA1B06">
      <w:pPr>
        <w:pStyle w:val="a3"/>
        <w:numPr>
          <w:ilvl w:val="0"/>
          <w:numId w:val="29"/>
        </w:numPr>
        <w:spacing w:after="120"/>
        <w:jc w:val="both"/>
        <w:rPr>
          <w:rFonts w:eastAsiaTheme="minorEastAsia"/>
          <w:b/>
          <w:bCs/>
        </w:rPr>
      </w:pPr>
      <w:r w:rsidRPr="00C534F5">
        <w:rPr>
          <w:rFonts w:eastAsiaTheme="minorEastAsia"/>
          <w:b/>
          <w:bCs/>
        </w:rPr>
        <w:t xml:space="preserve">For RLC: </w:t>
      </w:r>
      <w:r w:rsidR="00174722" w:rsidRPr="00F1456A">
        <w:rPr>
          <w:rFonts w:eastAsiaTheme="minorEastAsia"/>
          <w:b/>
          <w:bCs/>
        </w:rPr>
        <w:t xml:space="preserve">UE performs RLC reestablishment for SRB and </w:t>
      </w:r>
      <w:r w:rsidR="000F5D15">
        <w:rPr>
          <w:rFonts w:eastAsiaTheme="minorEastAsia"/>
          <w:b/>
          <w:bCs/>
        </w:rPr>
        <w:t xml:space="preserve">does </w:t>
      </w:r>
      <w:r w:rsidR="00174722" w:rsidRPr="00F1456A">
        <w:rPr>
          <w:rFonts w:eastAsiaTheme="minorEastAsia"/>
          <w:b/>
          <w:bCs/>
        </w:rPr>
        <w:t>not perform RLC reestablishment for DRB</w:t>
      </w:r>
      <w:r w:rsidRPr="00F1456A">
        <w:rPr>
          <w:rFonts w:eastAsiaTheme="minorEastAsia"/>
          <w:b/>
          <w:bCs/>
        </w:rPr>
        <w:t>.</w:t>
      </w:r>
    </w:p>
    <w:p w14:paraId="4691D82E" w14:textId="77777777" w:rsidR="00C534F5" w:rsidRPr="00C534F5" w:rsidRDefault="00C534F5" w:rsidP="00CA1B06">
      <w:pPr>
        <w:pStyle w:val="a3"/>
        <w:numPr>
          <w:ilvl w:val="0"/>
          <w:numId w:val="29"/>
        </w:numPr>
        <w:spacing w:after="120"/>
        <w:jc w:val="both"/>
        <w:rPr>
          <w:rFonts w:eastAsiaTheme="minorEastAsia"/>
          <w:b/>
          <w:bCs/>
        </w:rPr>
      </w:pPr>
      <w:r w:rsidRPr="00C534F5">
        <w:rPr>
          <w:rFonts w:eastAsiaTheme="minorEastAsia"/>
          <w:b/>
          <w:bCs/>
        </w:rPr>
        <w:t>For PDCP</w:t>
      </w:r>
    </w:p>
    <w:p w14:paraId="641F295D" w14:textId="77777777" w:rsidR="00C534F5" w:rsidRPr="00C534F5" w:rsidRDefault="00C534F5" w:rsidP="00CA1B06">
      <w:pPr>
        <w:pStyle w:val="a3"/>
        <w:numPr>
          <w:ilvl w:val="1"/>
          <w:numId w:val="29"/>
        </w:numPr>
        <w:spacing w:after="120"/>
        <w:jc w:val="both"/>
        <w:rPr>
          <w:rFonts w:eastAsiaTheme="minorEastAsia"/>
          <w:b/>
          <w:bCs/>
        </w:rPr>
      </w:pPr>
      <w:r w:rsidRPr="00C534F5">
        <w:rPr>
          <w:rFonts w:eastAsiaTheme="minorEastAsia"/>
          <w:b/>
          <w:bCs/>
        </w:rPr>
        <w:t>For SRB: UE always performs PDCP discard.</w:t>
      </w:r>
    </w:p>
    <w:p w14:paraId="719AC9EF" w14:textId="6D461F41" w:rsidR="00C534F5" w:rsidRPr="00367057" w:rsidRDefault="00C534F5" w:rsidP="00CA1B06">
      <w:pPr>
        <w:pStyle w:val="a3"/>
        <w:numPr>
          <w:ilvl w:val="1"/>
          <w:numId w:val="29"/>
        </w:numPr>
        <w:spacing w:after="120"/>
        <w:jc w:val="both"/>
        <w:rPr>
          <w:rFonts w:eastAsiaTheme="minorEastAsia"/>
          <w:b/>
          <w:bCs/>
        </w:rPr>
      </w:pPr>
      <w:r w:rsidRPr="00C534F5">
        <w:rPr>
          <w:rFonts w:eastAsiaTheme="minorEastAsia" w:hint="eastAsia"/>
          <w:b/>
          <w:bCs/>
        </w:rPr>
        <w:t>F</w:t>
      </w:r>
      <w:r w:rsidRPr="00C534F5">
        <w:rPr>
          <w:rFonts w:eastAsiaTheme="minorEastAsia"/>
          <w:b/>
          <w:bCs/>
        </w:rPr>
        <w:t xml:space="preserve">or DRB: </w:t>
      </w:r>
      <w:r w:rsidR="00174722" w:rsidRPr="00F1456A">
        <w:rPr>
          <w:rFonts w:eastAsiaTheme="minorEastAsia"/>
          <w:b/>
          <w:bCs/>
        </w:rPr>
        <w:t xml:space="preserve">UE </w:t>
      </w:r>
      <w:r w:rsidR="009C01D4">
        <w:rPr>
          <w:rFonts w:eastAsiaTheme="minorEastAsia"/>
          <w:b/>
          <w:bCs/>
        </w:rPr>
        <w:t>does</w:t>
      </w:r>
      <w:r w:rsidR="00174722" w:rsidRPr="00F1456A">
        <w:rPr>
          <w:rFonts w:eastAsiaTheme="minorEastAsia"/>
          <w:b/>
          <w:bCs/>
        </w:rPr>
        <w:t xml:space="preserve"> not perform PDCP data recovery</w:t>
      </w:r>
      <w:r w:rsidRPr="00C534F5">
        <w:rPr>
          <w:rFonts w:eastAsiaTheme="minorEastAsia"/>
          <w:b/>
          <w:bCs/>
        </w:rPr>
        <w:t xml:space="preserve">. </w:t>
      </w:r>
    </w:p>
    <w:p w14:paraId="654EA41A" w14:textId="3474A047" w:rsidR="008D0F40" w:rsidRPr="00F1456A" w:rsidRDefault="008D0F40" w:rsidP="00CA1B06">
      <w:pPr>
        <w:spacing w:after="120"/>
        <w:jc w:val="both"/>
        <w:rPr>
          <w:rFonts w:ascii="Times New Roman" w:eastAsia="宋体" w:hAnsi="Times New Roman"/>
          <w:b/>
          <w:bCs/>
        </w:rPr>
      </w:pPr>
      <w:r w:rsidRPr="00F1456A">
        <w:rPr>
          <w:rFonts w:ascii="Times New Roman" w:eastAsia="宋体" w:hAnsi="Times New Roman"/>
          <w:b/>
          <w:bCs/>
        </w:rPr>
        <w:t xml:space="preserve">Proposal </w:t>
      </w:r>
      <w:r w:rsidR="00942160">
        <w:rPr>
          <w:rFonts w:ascii="Times New Roman" w:eastAsia="宋体" w:hAnsi="Times New Roman"/>
          <w:b/>
          <w:bCs/>
        </w:rPr>
        <w:t>8</w:t>
      </w:r>
      <w:r w:rsidRPr="00F1456A">
        <w:rPr>
          <w:rFonts w:ascii="Times New Roman" w:eastAsia="宋体" w:hAnsi="Times New Roman" w:hint="eastAsia"/>
          <w:b/>
          <w:bCs/>
        </w:rPr>
        <w:t>：</w:t>
      </w:r>
      <w:r w:rsidR="00F73881" w:rsidRPr="000C3141">
        <w:rPr>
          <w:rFonts w:ascii="Times New Roman" w:eastAsia="宋体" w:hAnsi="Times New Roman" w:hint="eastAsia"/>
          <w:b/>
          <w:bCs/>
        </w:rPr>
        <w:t xml:space="preserve">When performing LTM, </w:t>
      </w:r>
      <w:r w:rsidR="00333694" w:rsidRPr="00F1456A">
        <w:rPr>
          <w:rFonts w:ascii="Times New Roman" w:eastAsia="宋体" w:hAnsi="Times New Roman"/>
          <w:b/>
          <w:bCs/>
        </w:rPr>
        <w:t>if the source</w:t>
      </w:r>
      <w:r w:rsidR="00333694">
        <w:rPr>
          <w:rFonts w:ascii="Times New Roman" w:eastAsia="宋体" w:hAnsi="Times New Roman"/>
          <w:b/>
          <w:bCs/>
        </w:rPr>
        <w:t xml:space="preserve"> cell </w:t>
      </w:r>
      <w:r w:rsidR="00333694" w:rsidRPr="00F1456A">
        <w:rPr>
          <w:rFonts w:ascii="Times New Roman" w:eastAsia="宋体" w:hAnsi="Times New Roman"/>
          <w:b/>
          <w:bCs/>
        </w:rPr>
        <w:t xml:space="preserve">and </w:t>
      </w:r>
      <w:r w:rsidR="000F5D15">
        <w:rPr>
          <w:rFonts w:ascii="Times New Roman" w:eastAsia="宋体" w:hAnsi="Times New Roman"/>
          <w:b/>
          <w:bCs/>
        </w:rPr>
        <w:t xml:space="preserve">the </w:t>
      </w:r>
      <w:r w:rsidR="00333694">
        <w:rPr>
          <w:rFonts w:ascii="Times New Roman" w:eastAsia="宋体" w:hAnsi="Times New Roman"/>
          <w:b/>
          <w:bCs/>
        </w:rPr>
        <w:t>target</w:t>
      </w:r>
      <w:r w:rsidR="00333694" w:rsidRPr="00F1456A">
        <w:rPr>
          <w:rFonts w:ascii="Times New Roman" w:eastAsia="宋体" w:hAnsi="Times New Roman"/>
          <w:b/>
          <w:bCs/>
        </w:rPr>
        <w:t xml:space="preserve"> </w:t>
      </w:r>
      <w:r w:rsidR="00333694">
        <w:rPr>
          <w:rFonts w:ascii="Times New Roman" w:eastAsia="宋体" w:hAnsi="Times New Roman"/>
          <w:b/>
          <w:bCs/>
        </w:rPr>
        <w:t xml:space="preserve">cell </w:t>
      </w:r>
      <w:r w:rsidR="000F5D15">
        <w:rPr>
          <w:rFonts w:ascii="Times New Roman" w:eastAsia="宋体" w:hAnsi="Times New Roman"/>
          <w:b/>
          <w:bCs/>
        </w:rPr>
        <w:t xml:space="preserve">are </w:t>
      </w:r>
      <w:r w:rsidR="00333694">
        <w:rPr>
          <w:rFonts w:ascii="Times New Roman" w:eastAsia="宋体" w:hAnsi="Times New Roman"/>
          <w:b/>
          <w:bCs/>
        </w:rPr>
        <w:t>in different cell set</w:t>
      </w:r>
      <w:r w:rsidR="000F5D15">
        <w:rPr>
          <w:rFonts w:ascii="Times New Roman" w:eastAsia="宋体" w:hAnsi="Times New Roman"/>
          <w:b/>
          <w:bCs/>
        </w:rPr>
        <w:t>s</w:t>
      </w:r>
      <w:r w:rsidR="00333694">
        <w:rPr>
          <w:rFonts w:ascii="Times New Roman" w:eastAsia="宋体" w:hAnsi="Times New Roman"/>
          <w:b/>
          <w:bCs/>
        </w:rPr>
        <w:t>:</w:t>
      </w:r>
    </w:p>
    <w:p w14:paraId="14FA73E2" w14:textId="77777777" w:rsidR="008D0F40" w:rsidRPr="00F1456A" w:rsidRDefault="008D0F40" w:rsidP="00CA1B06">
      <w:pPr>
        <w:pStyle w:val="a3"/>
        <w:numPr>
          <w:ilvl w:val="0"/>
          <w:numId w:val="29"/>
        </w:numPr>
        <w:spacing w:after="120"/>
        <w:jc w:val="both"/>
        <w:rPr>
          <w:rFonts w:eastAsiaTheme="minorEastAsia"/>
          <w:b/>
          <w:bCs/>
        </w:rPr>
      </w:pPr>
      <w:r w:rsidRPr="00F1456A">
        <w:rPr>
          <w:rFonts w:eastAsiaTheme="minorEastAsia"/>
          <w:b/>
          <w:bCs/>
        </w:rPr>
        <w:t>For MAC: UE performs MAC reset.</w:t>
      </w:r>
    </w:p>
    <w:p w14:paraId="673C50EF" w14:textId="43864A91" w:rsidR="008D0F40" w:rsidRPr="00F1456A" w:rsidRDefault="008D0F40" w:rsidP="00CA1B06">
      <w:pPr>
        <w:pStyle w:val="a3"/>
        <w:numPr>
          <w:ilvl w:val="0"/>
          <w:numId w:val="29"/>
        </w:numPr>
        <w:spacing w:after="120"/>
        <w:jc w:val="both"/>
        <w:rPr>
          <w:rFonts w:eastAsiaTheme="minorEastAsia"/>
          <w:b/>
          <w:bCs/>
        </w:rPr>
      </w:pPr>
      <w:r w:rsidRPr="00F1456A">
        <w:rPr>
          <w:rFonts w:eastAsiaTheme="minorEastAsia"/>
          <w:b/>
          <w:bCs/>
        </w:rPr>
        <w:t>For RLC: UE performs RLC re</w:t>
      </w:r>
      <w:r w:rsidR="000F5D15">
        <w:rPr>
          <w:rFonts w:eastAsiaTheme="minorEastAsia"/>
          <w:b/>
          <w:bCs/>
        </w:rPr>
        <w:t>-</w:t>
      </w:r>
      <w:r w:rsidRPr="00F1456A">
        <w:rPr>
          <w:rFonts w:eastAsiaTheme="minorEastAsia"/>
          <w:b/>
          <w:bCs/>
        </w:rPr>
        <w:t>establishment</w:t>
      </w:r>
    </w:p>
    <w:p w14:paraId="0FF9C4A2" w14:textId="77777777" w:rsidR="008D0F40" w:rsidRPr="00F1456A" w:rsidRDefault="008D0F40" w:rsidP="00CA1B06">
      <w:pPr>
        <w:pStyle w:val="a3"/>
        <w:numPr>
          <w:ilvl w:val="0"/>
          <w:numId w:val="29"/>
        </w:numPr>
        <w:spacing w:after="120"/>
        <w:jc w:val="both"/>
        <w:rPr>
          <w:rFonts w:eastAsiaTheme="minorEastAsia"/>
          <w:b/>
          <w:bCs/>
        </w:rPr>
      </w:pPr>
      <w:r w:rsidRPr="00F1456A">
        <w:rPr>
          <w:rFonts w:eastAsiaTheme="minorEastAsia"/>
          <w:b/>
          <w:bCs/>
        </w:rPr>
        <w:t>For PDCP</w:t>
      </w:r>
    </w:p>
    <w:p w14:paraId="7BF92C3A" w14:textId="77777777" w:rsidR="008D0F40" w:rsidRPr="00F1456A" w:rsidRDefault="008D0F40" w:rsidP="00CA1B06">
      <w:pPr>
        <w:pStyle w:val="a3"/>
        <w:numPr>
          <w:ilvl w:val="1"/>
          <w:numId w:val="29"/>
        </w:numPr>
        <w:spacing w:after="120"/>
        <w:jc w:val="both"/>
        <w:rPr>
          <w:rFonts w:eastAsiaTheme="minorEastAsia"/>
          <w:b/>
          <w:bCs/>
        </w:rPr>
      </w:pPr>
      <w:r w:rsidRPr="00F1456A">
        <w:rPr>
          <w:rFonts w:eastAsiaTheme="minorEastAsia"/>
          <w:b/>
          <w:bCs/>
        </w:rPr>
        <w:t>For SRB: UE performs PDCP discard.</w:t>
      </w:r>
    </w:p>
    <w:p w14:paraId="1123F2C1" w14:textId="3DB12AA2" w:rsidR="008D0F40" w:rsidRPr="00F1456A" w:rsidRDefault="008D0F40" w:rsidP="00CA1B06">
      <w:pPr>
        <w:pStyle w:val="a3"/>
        <w:numPr>
          <w:ilvl w:val="1"/>
          <w:numId w:val="29"/>
        </w:numPr>
        <w:spacing w:after="120"/>
        <w:jc w:val="both"/>
        <w:rPr>
          <w:rFonts w:eastAsiaTheme="minorEastAsia"/>
          <w:b/>
          <w:bCs/>
        </w:rPr>
      </w:pPr>
      <w:r w:rsidRPr="00F1456A">
        <w:rPr>
          <w:rFonts w:eastAsiaTheme="minorEastAsia"/>
          <w:b/>
          <w:bCs/>
        </w:rPr>
        <w:t xml:space="preserve">For DRB: UE determines whether to perform PDCP data recovery according to the existing IE </w:t>
      </w:r>
      <w:proofErr w:type="spellStart"/>
      <w:r w:rsidRPr="00F1456A">
        <w:rPr>
          <w:rFonts w:eastAsiaTheme="minorEastAsia"/>
          <w:b/>
          <w:bCs/>
        </w:rPr>
        <w:t>recoverPDCP</w:t>
      </w:r>
      <w:proofErr w:type="spellEnd"/>
      <w:r w:rsidRPr="00F1456A">
        <w:rPr>
          <w:rFonts w:eastAsiaTheme="minorEastAsia"/>
          <w:b/>
          <w:bCs/>
        </w:rPr>
        <w:t xml:space="preserve"> for the DRB</w:t>
      </w:r>
    </w:p>
    <w:p w14:paraId="392F066C" w14:textId="7B2C7F00" w:rsidR="005C46A3" w:rsidRPr="002214FC" w:rsidRDefault="00180507" w:rsidP="00CA1B06">
      <w:pPr>
        <w:keepNext/>
        <w:numPr>
          <w:ilvl w:val="1"/>
          <w:numId w:val="1"/>
        </w:numPr>
        <w:tabs>
          <w:tab w:val="left" w:pos="567"/>
        </w:tabs>
        <w:spacing w:before="180" w:after="120"/>
        <w:jc w:val="both"/>
        <w:outlineLvl w:val="1"/>
        <w:rPr>
          <w:rFonts w:ascii="Arial" w:eastAsia="MS Mincho" w:hAnsi="Arial" w:cs="Arial"/>
          <w:iCs/>
          <w:sz w:val="30"/>
          <w:szCs w:val="30"/>
        </w:rPr>
      </w:pPr>
      <w:bookmarkStart w:id="7" w:name="_Hlk127531456"/>
      <w:r>
        <w:rPr>
          <w:rFonts w:ascii="Arial" w:eastAsia="MS Mincho" w:hAnsi="Arial" w:cs="Arial"/>
          <w:iCs/>
          <w:sz w:val="30"/>
          <w:szCs w:val="30"/>
        </w:rPr>
        <w:t xml:space="preserve">BWP determination and </w:t>
      </w:r>
      <w:proofErr w:type="spellStart"/>
      <w:r w:rsidR="0052511E" w:rsidRPr="002214FC">
        <w:rPr>
          <w:rFonts w:ascii="Arial" w:eastAsia="MS Mincho" w:hAnsi="Arial" w:cs="Arial"/>
          <w:iCs/>
          <w:sz w:val="30"/>
          <w:szCs w:val="30"/>
        </w:rPr>
        <w:t>SCell</w:t>
      </w:r>
      <w:proofErr w:type="spellEnd"/>
      <w:r w:rsidR="0052511E" w:rsidRPr="002214FC">
        <w:rPr>
          <w:rFonts w:ascii="Arial" w:eastAsia="MS Mincho" w:hAnsi="Arial" w:cs="Arial"/>
          <w:iCs/>
          <w:sz w:val="30"/>
          <w:szCs w:val="30"/>
        </w:rPr>
        <w:t xml:space="preserve"> activation/deactivation</w:t>
      </w:r>
      <w:bookmarkEnd w:id="7"/>
    </w:p>
    <w:p w14:paraId="4900C9D1" w14:textId="77777777" w:rsidR="005C5E88" w:rsidRPr="00102992" w:rsidRDefault="005C5E88" w:rsidP="00CA1B06">
      <w:pPr>
        <w:spacing w:after="120"/>
        <w:jc w:val="both"/>
        <w:rPr>
          <w:rFonts w:ascii="Times New Roman" w:hAnsi="Times New Roman"/>
          <w:b/>
          <w:bCs/>
          <w:u w:val="single"/>
          <w:lang w:val="en-GB"/>
        </w:rPr>
      </w:pPr>
      <w:bookmarkStart w:id="8" w:name="_Hlk127531473"/>
      <w:r w:rsidRPr="00102992">
        <w:rPr>
          <w:rFonts w:ascii="Times New Roman" w:hAnsi="Times New Roman"/>
          <w:b/>
          <w:bCs/>
          <w:u w:val="single"/>
          <w:lang w:val="en-GB"/>
        </w:rPr>
        <w:t>BWP determination</w:t>
      </w:r>
    </w:p>
    <w:p w14:paraId="3E4B2BBF" w14:textId="77777777" w:rsidR="005C5E88" w:rsidRPr="0052511E" w:rsidRDefault="005C5E88" w:rsidP="00CA1B06">
      <w:pPr>
        <w:spacing w:after="120"/>
        <w:jc w:val="both"/>
        <w:rPr>
          <w:rFonts w:ascii="Times New Roman" w:hAnsi="Times New Roman"/>
          <w:lang w:val="en-GB"/>
        </w:rPr>
      </w:pPr>
      <w:r w:rsidRPr="0052511E">
        <w:rPr>
          <w:rFonts w:ascii="Times New Roman" w:hAnsi="Times New Roman"/>
          <w:lang w:val="en-GB"/>
        </w:rPr>
        <w:t>In RAN2#119</w:t>
      </w:r>
      <w:r w:rsidRPr="0052511E">
        <w:rPr>
          <w:rFonts w:ascii="Times New Roman" w:hAnsi="Times New Roman" w:hint="eastAsia"/>
          <w:lang w:val="en-GB"/>
        </w:rPr>
        <w:t>bis</w:t>
      </w:r>
      <w:r w:rsidRPr="0052511E">
        <w:rPr>
          <w:rFonts w:ascii="Times New Roman" w:hAnsi="Times New Roman"/>
          <w:lang w:val="en-GB"/>
        </w:rPr>
        <w:t xml:space="preserve">-e </w:t>
      </w:r>
      <w:r w:rsidRPr="0052511E">
        <w:rPr>
          <w:rFonts w:ascii="Times New Roman" w:hAnsi="Times New Roman" w:hint="eastAsia"/>
          <w:lang w:val="en-GB"/>
        </w:rPr>
        <w:t>meeting</w:t>
      </w:r>
      <w:r w:rsidRPr="0052511E">
        <w:rPr>
          <w:rFonts w:ascii="Times New Roman" w:hAnsi="Times New Roman"/>
          <w:lang w:val="en-GB"/>
        </w:rPr>
        <w:t>, we have a rema</w:t>
      </w:r>
      <w:r>
        <w:rPr>
          <w:rFonts w:ascii="Times New Roman" w:hAnsi="Times New Roman"/>
          <w:lang w:val="en-GB"/>
        </w:rPr>
        <w:t>i</w:t>
      </w:r>
      <w:r w:rsidRPr="0052511E">
        <w:rPr>
          <w:rFonts w:ascii="Times New Roman" w:hAnsi="Times New Roman"/>
          <w:lang w:val="en-GB"/>
        </w:rPr>
        <w:t>ning issue on BWP determination after the LTM as follows:</w:t>
      </w:r>
    </w:p>
    <w:tbl>
      <w:tblPr>
        <w:tblStyle w:val="a5"/>
        <w:tblW w:w="9067" w:type="dxa"/>
        <w:tblLook w:val="04A0" w:firstRow="1" w:lastRow="0" w:firstColumn="1" w:lastColumn="0" w:noHBand="0" w:noVBand="1"/>
      </w:tblPr>
      <w:tblGrid>
        <w:gridCol w:w="9067"/>
      </w:tblGrid>
      <w:tr w:rsidR="005C5E88" w:rsidRPr="0052511E" w14:paraId="1BACD418" w14:textId="77777777" w:rsidTr="000C3141">
        <w:tc>
          <w:tcPr>
            <w:tcW w:w="9067" w:type="dxa"/>
          </w:tcPr>
          <w:p w14:paraId="64DA098A" w14:textId="77777777" w:rsidR="005C5E88" w:rsidRPr="0052511E" w:rsidRDefault="005C5E88" w:rsidP="00CA1B06">
            <w:pPr>
              <w:numPr>
                <w:ilvl w:val="0"/>
                <w:numId w:val="3"/>
              </w:numPr>
              <w:tabs>
                <w:tab w:val="num" w:pos="1619"/>
              </w:tabs>
              <w:spacing w:before="60" w:after="120"/>
              <w:ind w:left="357" w:hanging="357"/>
              <w:jc w:val="both"/>
              <w:rPr>
                <w:rFonts w:ascii="Arial" w:hAnsi="Arial" w:cs="CG Times (WN)"/>
                <w:b/>
                <w:lang w:val="en-GB"/>
              </w:rPr>
            </w:pPr>
            <w:r w:rsidRPr="0052511E">
              <w:rPr>
                <w:rFonts w:ascii="Times New Roman" w:eastAsia="MS Mincho" w:hAnsi="Times New Roman"/>
                <w:bCs/>
                <w:lang w:val="en-GB" w:eastAsia="en-GB"/>
              </w:rPr>
              <w:lastRenderedPageBreak/>
              <w:t xml:space="preserve">FFS how the UE </w:t>
            </w:r>
            <w:r>
              <w:rPr>
                <w:rFonts w:ascii="Times New Roman" w:eastAsia="MS Mincho" w:hAnsi="Times New Roman"/>
                <w:bCs/>
                <w:lang w:val="en-GB" w:eastAsia="en-GB"/>
              </w:rPr>
              <w:t>determines</w:t>
            </w:r>
            <w:r w:rsidRPr="0052511E">
              <w:rPr>
                <w:rFonts w:ascii="Times New Roman" w:eastAsia="MS Mincho" w:hAnsi="Times New Roman"/>
                <w:bCs/>
                <w:lang w:val="en-GB" w:eastAsia="en-GB"/>
              </w:rPr>
              <w:t xml:space="preserve"> the BWPs (for DL and UL) to be used upon the execution of L1/L2 inter-cell mobility.</w:t>
            </w:r>
          </w:p>
        </w:tc>
      </w:tr>
    </w:tbl>
    <w:p w14:paraId="505151D8" w14:textId="56CE9BE0" w:rsidR="005C5E88" w:rsidRPr="0052511E" w:rsidRDefault="005C5E88" w:rsidP="00CA1B06">
      <w:pPr>
        <w:spacing w:after="120"/>
        <w:jc w:val="both"/>
        <w:rPr>
          <w:rFonts w:ascii="Times New Roman" w:hAnsi="Times New Roman"/>
          <w:lang w:val="en-GB"/>
        </w:rPr>
      </w:pPr>
      <w:r w:rsidRPr="0052511E">
        <w:rPr>
          <w:rFonts w:ascii="Times New Roman" w:hAnsi="Times New Roman"/>
          <w:lang w:val="en-GB"/>
        </w:rPr>
        <w:t xml:space="preserve">In legacy, there </w:t>
      </w:r>
      <w:r>
        <w:rPr>
          <w:rFonts w:ascii="Times New Roman" w:hAnsi="Times New Roman"/>
          <w:lang w:val="en-GB"/>
        </w:rPr>
        <w:t>are two parameters</w:t>
      </w:r>
      <w:r w:rsidRPr="0052511E">
        <w:rPr>
          <w:rFonts w:ascii="Times New Roman" w:hAnsi="Times New Roman"/>
          <w:lang w:val="en-GB"/>
        </w:rPr>
        <w:t xml:space="preserve"> </w:t>
      </w:r>
      <w:proofErr w:type="spellStart"/>
      <w:r w:rsidRPr="0052511E">
        <w:rPr>
          <w:rFonts w:ascii="Times New Roman" w:hAnsi="Times New Roman"/>
          <w:i/>
          <w:iCs/>
          <w:lang w:val="en-GB"/>
        </w:rPr>
        <w:t>firstActiv</w:t>
      </w:r>
      <w:r w:rsidR="00EE6639">
        <w:rPr>
          <w:rFonts w:ascii="Times New Roman" w:hAnsi="Times New Roman"/>
          <w:i/>
          <w:iCs/>
          <w:lang w:val="en-GB"/>
        </w:rPr>
        <w:t>e</w:t>
      </w:r>
      <w:r w:rsidRPr="0052511E">
        <w:rPr>
          <w:rFonts w:ascii="Times New Roman" w:hAnsi="Times New Roman"/>
          <w:i/>
          <w:iCs/>
          <w:lang w:val="en-GB"/>
        </w:rPr>
        <w:t>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w:t>
      </w:r>
      <w:r w:rsidRPr="0052511E">
        <w:rPr>
          <w:rFonts w:ascii="Times New Roman" w:hAnsi="Times New Roman"/>
          <w:lang w:val="en-GB"/>
        </w:rPr>
        <w:t xml:space="preserve">nd </w:t>
      </w:r>
      <w:proofErr w:type="spellStart"/>
      <w:r w:rsidRPr="0052511E">
        <w:rPr>
          <w:rFonts w:ascii="Times New Roman" w:hAnsi="Times New Roman"/>
          <w:i/>
          <w:iCs/>
          <w:lang w:val="en-GB"/>
        </w:rPr>
        <w:t>firstActiveUplinkBWP</w:t>
      </w:r>
      <w:proofErr w:type="spellEnd"/>
      <w:r w:rsidRPr="0052511E">
        <w:rPr>
          <w:rFonts w:ascii="Times New Roman" w:hAnsi="Times New Roman"/>
          <w:i/>
          <w:iCs/>
          <w:lang w:val="en-GB"/>
        </w:rPr>
        <w:t>-Id</w:t>
      </w:r>
      <w:r w:rsidRPr="0052511E">
        <w:rPr>
          <w:rFonts w:ascii="Times New Roman" w:hAnsi="Times New Roman"/>
          <w:lang w:val="en-GB"/>
        </w:rPr>
        <w:t xml:space="preserve"> configured within </w:t>
      </w:r>
      <w:proofErr w:type="spellStart"/>
      <w:r w:rsidRPr="0052511E">
        <w:rPr>
          <w:rFonts w:ascii="Times New Roman" w:hAnsi="Times New Roman"/>
          <w:i/>
          <w:iCs/>
          <w:lang w:val="en-GB"/>
        </w:rPr>
        <w:t>ServingCellConfig</w:t>
      </w:r>
      <w:proofErr w:type="spellEnd"/>
      <w:r>
        <w:rPr>
          <w:rFonts w:ascii="Times New Roman" w:hAnsi="Times New Roman"/>
          <w:lang w:val="en-GB"/>
        </w:rPr>
        <w:t xml:space="preserve"> to</w:t>
      </w:r>
      <w:r w:rsidRPr="0052511E">
        <w:rPr>
          <w:rFonts w:ascii="Times New Roman" w:hAnsi="Times New Roman"/>
          <w:lang w:val="en-GB"/>
        </w:rPr>
        <w:t xml:space="preserve"> indicate the </w:t>
      </w:r>
      <w:r>
        <w:rPr>
          <w:rFonts w:ascii="Times New Roman" w:hAnsi="Times New Roman"/>
          <w:lang w:val="en-GB"/>
        </w:rPr>
        <w:t xml:space="preserve">activated </w:t>
      </w:r>
      <w:r w:rsidRPr="0052511E">
        <w:rPr>
          <w:rFonts w:ascii="Times New Roman" w:hAnsi="Times New Roman"/>
          <w:lang w:val="en-GB"/>
        </w:rPr>
        <w:t xml:space="preserve">BWPs </w:t>
      </w:r>
      <w:r w:rsidRPr="0052511E">
        <w:rPr>
          <w:rFonts w:ascii="Times New Roman" w:hAnsi="Times New Roman" w:hint="eastAsia"/>
          <w:lang w:val="en-GB"/>
        </w:rPr>
        <w:t>upon</w:t>
      </w:r>
      <w:r w:rsidRPr="0052511E">
        <w:rPr>
          <w:rFonts w:ascii="Times New Roman" w:hAnsi="Times New Roman"/>
          <w:lang w:val="en-GB"/>
        </w:rPr>
        <w:t xml:space="preserve"> the </w:t>
      </w:r>
      <w:proofErr w:type="spellStart"/>
      <w:r>
        <w:rPr>
          <w:rFonts w:ascii="Times New Roman" w:hAnsi="Times New Roman"/>
          <w:lang w:val="en-GB"/>
        </w:rPr>
        <w:t>SpCell</w:t>
      </w:r>
      <w:proofErr w:type="spellEnd"/>
      <w:r w:rsidRPr="0052511E">
        <w:rPr>
          <w:rFonts w:ascii="Times New Roman" w:hAnsi="Times New Roman"/>
          <w:lang w:val="en-GB"/>
        </w:rPr>
        <w:t xml:space="preserve"> </w:t>
      </w:r>
      <w:r w:rsidRPr="0052511E">
        <w:rPr>
          <w:rFonts w:ascii="Times New Roman" w:hAnsi="Times New Roman" w:hint="eastAsia"/>
          <w:lang w:val="en-GB"/>
        </w:rPr>
        <w:t>change</w:t>
      </w:r>
      <w:r w:rsidRPr="0052511E">
        <w:rPr>
          <w:rFonts w:ascii="Times New Roman" w:hAnsi="Times New Roman"/>
          <w:lang w:val="en-GB"/>
        </w:rPr>
        <w:t xml:space="preserve"> or </w:t>
      </w:r>
      <w:proofErr w:type="spellStart"/>
      <w:r w:rsidRPr="0052511E">
        <w:rPr>
          <w:rFonts w:ascii="Times New Roman" w:hAnsi="Times New Roman"/>
          <w:lang w:val="en-GB"/>
        </w:rPr>
        <w:t>S</w:t>
      </w:r>
      <w:r>
        <w:rPr>
          <w:rFonts w:ascii="Times New Roman" w:hAnsi="Times New Roman"/>
          <w:lang w:val="en-GB"/>
        </w:rPr>
        <w:t>C</w:t>
      </w:r>
      <w:r w:rsidRPr="0052511E">
        <w:rPr>
          <w:rFonts w:ascii="Times New Roman" w:hAnsi="Times New Roman"/>
          <w:lang w:val="en-GB"/>
        </w:rPr>
        <w:t>ell</w:t>
      </w:r>
      <w:proofErr w:type="spellEnd"/>
      <w:r w:rsidRPr="0052511E" w:rsidDel="00BD0F7B">
        <w:rPr>
          <w:rFonts w:ascii="Times New Roman" w:hAnsi="Times New Roman"/>
          <w:lang w:val="en-GB"/>
        </w:rPr>
        <w:t xml:space="preserve"> </w:t>
      </w:r>
      <w:r w:rsidRPr="0052511E">
        <w:rPr>
          <w:rFonts w:ascii="Times New Roman" w:hAnsi="Times New Roman"/>
          <w:lang w:val="en-GB"/>
        </w:rPr>
        <w:t>activation</w:t>
      </w:r>
      <w:r>
        <w:rPr>
          <w:rFonts w:ascii="Times New Roman" w:hAnsi="Times New Roman" w:hint="eastAsia"/>
          <w:lang w:val="en-GB"/>
        </w:rPr>
        <w:t>,</w:t>
      </w:r>
      <w:r w:rsidRPr="002214FC">
        <w:rPr>
          <w:rFonts w:ascii="Times New Roman" w:hAnsi="Times New Roman"/>
          <w:lang w:val="en-GB"/>
        </w:rPr>
        <w:t xml:space="preserve"> </w:t>
      </w:r>
      <w:r>
        <w:rPr>
          <w:rFonts w:ascii="Times New Roman" w:hAnsi="Times New Roman"/>
          <w:lang w:val="en-GB"/>
        </w:rPr>
        <w:t>and t</w:t>
      </w:r>
      <w:r w:rsidRPr="002214FC">
        <w:rPr>
          <w:rFonts w:ascii="Times New Roman" w:hAnsi="Times New Roman"/>
          <w:lang w:val="en-GB"/>
        </w:rPr>
        <w:t xml:space="preserve">his field is mandatory present for a </w:t>
      </w:r>
      <w:proofErr w:type="spellStart"/>
      <w:r w:rsidRPr="002214FC">
        <w:rPr>
          <w:rFonts w:ascii="Times New Roman" w:hAnsi="Times New Roman"/>
          <w:lang w:val="en-GB"/>
        </w:rPr>
        <w:t>SpCell</w:t>
      </w:r>
      <w:proofErr w:type="spellEnd"/>
      <w:r w:rsidRPr="002214FC">
        <w:rPr>
          <w:rFonts w:ascii="Times New Roman" w:hAnsi="Times New Roman"/>
          <w:lang w:val="en-GB"/>
        </w:rPr>
        <w:t xml:space="preserve"> upon reconfiguration with </w:t>
      </w:r>
      <w:proofErr w:type="spellStart"/>
      <w:r w:rsidRPr="002214FC">
        <w:rPr>
          <w:rFonts w:ascii="Times New Roman" w:hAnsi="Times New Roman"/>
          <w:lang w:val="en-GB"/>
        </w:rPr>
        <w:t>reconfigurationWithSync</w:t>
      </w:r>
      <w:proofErr w:type="spellEnd"/>
      <w:r w:rsidRPr="0052511E">
        <w:rPr>
          <w:rFonts w:ascii="Times New Roman" w:hAnsi="Times New Roman"/>
          <w:lang w:val="en-GB"/>
        </w:rPr>
        <w:t xml:space="preserve">. </w:t>
      </w:r>
    </w:p>
    <w:p w14:paraId="5F1242B1" w14:textId="6EDB606E" w:rsidR="005C5E88" w:rsidRDefault="005C5E88" w:rsidP="00CA1B06">
      <w:pPr>
        <w:spacing w:after="120"/>
        <w:jc w:val="both"/>
        <w:rPr>
          <w:rFonts w:ascii="Times New Roman" w:eastAsiaTheme="minorEastAsia" w:hAnsi="Times New Roman"/>
          <w:lang w:val="en-GB"/>
        </w:rPr>
      </w:pPr>
      <w:r>
        <w:rPr>
          <w:rFonts w:ascii="Times New Roman" w:hAnsi="Times New Roman"/>
          <w:lang w:val="en-GB"/>
        </w:rPr>
        <w:t xml:space="preserve">Since the </w:t>
      </w:r>
      <w:proofErr w:type="spellStart"/>
      <w:r w:rsidRPr="0052511E">
        <w:rPr>
          <w:rFonts w:ascii="Times New Roman" w:hAnsi="Times New Roman"/>
          <w:i/>
          <w:iCs/>
          <w:lang w:val="en-GB"/>
        </w:rPr>
        <w:t>firstActiveDownlinkBWP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and</w:t>
      </w:r>
      <w:r w:rsidRPr="0052511E">
        <w:rPr>
          <w:rFonts w:ascii="Times New Roman" w:hAnsi="Times New Roman"/>
          <w:lang w:val="en-GB"/>
        </w:rPr>
        <w:t xml:space="preserve"> </w:t>
      </w:r>
      <w:proofErr w:type="spellStart"/>
      <w:r w:rsidRPr="0052511E">
        <w:rPr>
          <w:rFonts w:ascii="Times New Roman" w:hAnsi="Times New Roman"/>
          <w:i/>
          <w:iCs/>
          <w:lang w:val="en-GB"/>
        </w:rPr>
        <w:t>firstActiveUplinkBWP</w:t>
      </w:r>
      <w:proofErr w:type="spellEnd"/>
      <w:r w:rsidRPr="0052511E">
        <w:rPr>
          <w:rFonts w:ascii="Times New Roman" w:hAnsi="Times New Roman"/>
          <w:i/>
          <w:iCs/>
          <w:lang w:val="en-GB"/>
        </w:rPr>
        <w:t>-Id</w:t>
      </w:r>
      <w:r>
        <w:rPr>
          <w:rFonts w:ascii="Times New Roman" w:hAnsi="Times New Roman"/>
          <w:lang w:val="en-GB"/>
        </w:rPr>
        <w:t xml:space="preserve"> are already included in </w:t>
      </w:r>
      <w:proofErr w:type="spellStart"/>
      <w:r w:rsidRPr="0052511E">
        <w:rPr>
          <w:rFonts w:ascii="Times New Roman" w:hAnsi="Times New Roman"/>
          <w:i/>
          <w:iCs/>
          <w:lang w:val="en-GB"/>
        </w:rPr>
        <w:t>ServingCellConfig</w:t>
      </w:r>
      <w:proofErr w:type="spellEnd"/>
      <w:r>
        <w:rPr>
          <w:rFonts w:ascii="Times New Roman" w:hAnsi="Times New Roman"/>
          <w:lang w:val="en-GB"/>
        </w:rPr>
        <w:t xml:space="preserve">, and the LTM candidate configuration could include the </w:t>
      </w:r>
      <w:proofErr w:type="spellStart"/>
      <w:r w:rsidRPr="0052511E">
        <w:rPr>
          <w:rFonts w:ascii="Times New Roman" w:hAnsi="Times New Roman"/>
          <w:i/>
          <w:iCs/>
          <w:lang w:val="en-GB"/>
        </w:rPr>
        <w:t>ServingCellConfig</w:t>
      </w:r>
      <w:proofErr w:type="spellEnd"/>
      <w:r>
        <w:rPr>
          <w:rFonts w:ascii="Times New Roman" w:hAnsi="Times New Roman"/>
          <w:lang w:val="en-GB"/>
        </w:rPr>
        <w:t xml:space="preserve">, that is to say, the two IEs, </w:t>
      </w:r>
      <w:r w:rsidR="00FB1BF0">
        <w:rPr>
          <w:rFonts w:ascii="Times New Roman" w:hAnsi="Times New Roman"/>
          <w:lang w:val="en-GB"/>
        </w:rPr>
        <w:t>i.e.,</w:t>
      </w:r>
      <w:r>
        <w:rPr>
          <w:rFonts w:ascii="Times New Roman" w:hAnsi="Times New Roman"/>
          <w:lang w:val="en-GB"/>
        </w:rPr>
        <w:t xml:space="preserve"> </w:t>
      </w:r>
      <w:proofErr w:type="spellStart"/>
      <w:r w:rsidRPr="0052511E">
        <w:rPr>
          <w:rFonts w:ascii="Times New Roman" w:hAnsi="Times New Roman"/>
          <w:i/>
          <w:iCs/>
          <w:lang w:val="en-GB"/>
        </w:rPr>
        <w:t>firstActiveDownlinkBWP</w:t>
      </w:r>
      <w:proofErr w:type="spellEnd"/>
      <w:r w:rsidRPr="0052511E">
        <w:rPr>
          <w:rFonts w:ascii="Times New Roman" w:hAnsi="Times New Roman"/>
          <w:i/>
          <w:iCs/>
          <w:lang w:val="en-GB"/>
        </w:rPr>
        <w:t>-Id</w:t>
      </w:r>
      <w:r w:rsidRPr="0052511E">
        <w:rPr>
          <w:rFonts w:ascii="Times New Roman" w:hAnsi="Times New Roman"/>
          <w:lang w:val="en-GB"/>
        </w:rPr>
        <w:t xml:space="preserve"> </w:t>
      </w:r>
      <w:r w:rsidRPr="0052511E">
        <w:rPr>
          <w:rFonts w:ascii="Times New Roman" w:hAnsi="Times New Roman" w:hint="eastAsia"/>
          <w:lang w:val="en-GB"/>
        </w:rPr>
        <w:t>and</w:t>
      </w:r>
      <w:r w:rsidRPr="0052511E">
        <w:rPr>
          <w:rFonts w:ascii="Times New Roman" w:hAnsi="Times New Roman"/>
          <w:lang w:val="en-GB"/>
        </w:rPr>
        <w:t xml:space="preserve"> </w:t>
      </w:r>
      <w:proofErr w:type="spellStart"/>
      <w:r w:rsidRPr="0052511E">
        <w:rPr>
          <w:rFonts w:ascii="Times New Roman" w:hAnsi="Times New Roman"/>
          <w:i/>
          <w:iCs/>
          <w:lang w:val="en-GB"/>
        </w:rPr>
        <w:t>firstActiveUplinkBWP</w:t>
      </w:r>
      <w:proofErr w:type="spellEnd"/>
      <w:r w:rsidRPr="0052511E">
        <w:rPr>
          <w:rFonts w:ascii="Times New Roman" w:hAnsi="Times New Roman"/>
          <w:i/>
          <w:iCs/>
          <w:lang w:val="en-GB"/>
        </w:rPr>
        <w:t>-Id</w:t>
      </w:r>
      <w:r>
        <w:rPr>
          <w:rFonts w:ascii="Times New Roman" w:hAnsi="Times New Roman"/>
          <w:lang w:val="en-GB"/>
        </w:rPr>
        <w:t xml:space="preserve"> is also mandatorily included in the pre-configured candidate configuration. </w:t>
      </w:r>
    </w:p>
    <w:p w14:paraId="1BB97286" w14:textId="73346314" w:rsidR="005C5E88" w:rsidRDefault="005C5E88" w:rsidP="00CA1B06">
      <w:pPr>
        <w:spacing w:after="120"/>
        <w:jc w:val="both"/>
        <w:rPr>
          <w:rFonts w:ascii="Times New Roman" w:hAnsi="Times New Roman"/>
          <w:lang w:val="en-GB"/>
        </w:rPr>
      </w:pPr>
      <w:r>
        <w:rPr>
          <w:rFonts w:ascii="Times New Roman" w:eastAsiaTheme="minorEastAsia" w:hAnsi="Times New Roman"/>
          <w:lang w:val="en-GB"/>
        </w:rPr>
        <w:t xml:space="preserve">RAN1 has discussed </w:t>
      </w:r>
      <w:r w:rsidR="00E202C8">
        <w:rPr>
          <w:rFonts w:ascii="Times New Roman" w:eastAsiaTheme="minorEastAsia" w:hAnsi="Times New Roman"/>
          <w:lang w:val="en-GB"/>
        </w:rPr>
        <w:t>including</w:t>
      </w:r>
      <w:r>
        <w:rPr>
          <w:rFonts w:ascii="Times New Roman" w:eastAsiaTheme="minorEastAsia" w:hAnsi="Times New Roman"/>
          <w:lang w:val="en-GB"/>
        </w:rPr>
        <w:t xml:space="preserve"> the active DL and UL BWPs for the target cell in the LTM MAC CE. However, </w:t>
      </w:r>
      <w:r w:rsidR="00332D94">
        <w:rPr>
          <w:rFonts w:ascii="Times New Roman" w:eastAsiaTheme="minorEastAsia" w:hAnsi="Times New Roman"/>
          <w:lang w:val="en-GB"/>
        </w:rPr>
        <w:t>if the first active BWP</w:t>
      </w:r>
      <w:r w:rsidR="00443363">
        <w:rPr>
          <w:rFonts w:ascii="Times New Roman" w:eastAsiaTheme="minorEastAsia" w:hAnsi="Times New Roman"/>
          <w:lang w:val="en-GB"/>
        </w:rPr>
        <w:t xml:space="preserve"> </w:t>
      </w:r>
      <w:r w:rsidR="00443363">
        <w:rPr>
          <w:rFonts w:ascii="Times New Roman" w:eastAsiaTheme="minorEastAsia" w:hAnsi="Times New Roman" w:hint="eastAsia"/>
          <w:lang w:val="en-GB"/>
        </w:rPr>
        <w:t>is</w:t>
      </w:r>
      <w:r w:rsidR="00443363">
        <w:rPr>
          <w:rFonts w:ascii="Times New Roman" w:eastAsiaTheme="minorEastAsia" w:hAnsi="Times New Roman"/>
          <w:lang w:val="en-GB"/>
        </w:rPr>
        <w:t xml:space="preserve"> selected </w:t>
      </w:r>
      <w:r w:rsidR="00443363">
        <w:rPr>
          <w:rFonts w:ascii="Times New Roman" w:eastAsiaTheme="minorEastAsia" w:hAnsi="Times New Roman" w:hint="eastAsia"/>
          <w:lang w:val="en-GB"/>
        </w:rPr>
        <w:t>by</w:t>
      </w:r>
      <w:r w:rsidR="00443363">
        <w:rPr>
          <w:rFonts w:ascii="Times New Roman" w:eastAsiaTheme="minorEastAsia" w:hAnsi="Times New Roman"/>
          <w:lang w:val="en-GB"/>
        </w:rPr>
        <w:t xml:space="preserve"> </w:t>
      </w:r>
      <w:r w:rsidR="00E202C8">
        <w:rPr>
          <w:rFonts w:ascii="Times New Roman" w:eastAsiaTheme="minorEastAsia" w:hAnsi="Times New Roman"/>
          <w:lang w:val="en-GB"/>
        </w:rPr>
        <w:t xml:space="preserve">the </w:t>
      </w:r>
      <w:r w:rsidR="00443363">
        <w:rPr>
          <w:rFonts w:ascii="Times New Roman" w:eastAsiaTheme="minorEastAsia" w:hAnsi="Times New Roman" w:hint="eastAsia"/>
          <w:lang w:val="en-GB"/>
        </w:rPr>
        <w:t>source</w:t>
      </w:r>
      <w:r w:rsidR="00443363">
        <w:rPr>
          <w:rFonts w:ascii="Times New Roman" w:eastAsiaTheme="minorEastAsia" w:hAnsi="Times New Roman"/>
          <w:lang w:val="en-GB"/>
        </w:rPr>
        <w:t xml:space="preserve"> </w:t>
      </w:r>
      <w:r w:rsidR="00443363">
        <w:rPr>
          <w:rFonts w:ascii="Times New Roman" w:eastAsiaTheme="minorEastAsia" w:hAnsi="Times New Roman" w:hint="eastAsia"/>
          <w:lang w:val="en-GB"/>
        </w:rPr>
        <w:t>cell</w:t>
      </w:r>
      <w:r w:rsidR="00943D30">
        <w:rPr>
          <w:rFonts w:ascii="Times New Roman" w:eastAsiaTheme="minorEastAsia" w:hAnsi="Times New Roman"/>
          <w:lang w:val="en-GB"/>
        </w:rPr>
        <w:t>, the CFRA resources</w:t>
      </w:r>
      <w:r w:rsidR="00060CCF">
        <w:rPr>
          <w:rFonts w:ascii="Times New Roman" w:eastAsiaTheme="minorEastAsia" w:hAnsi="Times New Roman"/>
          <w:lang w:val="en-GB"/>
        </w:rPr>
        <w:t xml:space="preserve"> in the target cell</w:t>
      </w:r>
      <w:r w:rsidR="00943D30">
        <w:rPr>
          <w:rFonts w:ascii="Times New Roman" w:eastAsiaTheme="minorEastAsia" w:hAnsi="Times New Roman"/>
          <w:lang w:val="en-GB"/>
        </w:rPr>
        <w:t xml:space="preserve"> used for </w:t>
      </w:r>
      <w:r w:rsidR="00443363">
        <w:rPr>
          <w:rFonts w:ascii="Times New Roman" w:eastAsiaTheme="minorEastAsia" w:hAnsi="Times New Roman"/>
          <w:lang w:val="en-GB"/>
        </w:rPr>
        <w:t>LTM</w:t>
      </w:r>
      <w:r w:rsidR="00943D30">
        <w:rPr>
          <w:rFonts w:ascii="Times New Roman" w:eastAsiaTheme="minorEastAsia" w:hAnsi="Times New Roman"/>
          <w:lang w:val="en-GB"/>
        </w:rPr>
        <w:t xml:space="preserve"> need to be reserved for </w:t>
      </w:r>
      <w:r w:rsidR="00443363">
        <w:rPr>
          <w:rFonts w:ascii="Times New Roman" w:eastAsiaTheme="minorEastAsia" w:hAnsi="Times New Roman"/>
          <w:lang w:val="en-GB"/>
        </w:rPr>
        <w:t xml:space="preserve">multiple potential first active </w:t>
      </w:r>
      <w:r w:rsidR="00943D30">
        <w:rPr>
          <w:rFonts w:ascii="Times New Roman" w:eastAsiaTheme="minorEastAsia" w:hAnsi="Times New Roman"/>
          <w:lang w:val="en-GB"/>
        </w:rPr>
        <w:t>BWP</w:t>
      </w:r>
      <w:r w:rsidR="00443363">
        <w:rPr>
          <w:rFonts w:ascii="Times New Roman" w:eastAsiaTheme="minorEastAsia" w:hAnsi="Times New Roman"/>
          <w:lang w:val="en-GB"/>
        </w:rPr>
        <w:t>s</w:t>
      </w:r>
      <w:r w:rsidR="00943D30">
        <w:rPr>
          <w:rFonts w:ascii="Times New Roman" w:eastAsiaTheme="minorEastAsia" w:hAnsi="Times New Roman"/>
          <w:lang w:val="en-GB"/>
        </w:rPr>
        <w:t xml:space="preserve">, which brings much waste of resources. </w:t>
      </w:r>
      <w:r w:rsidR="00943D30">
        <w:rPr>
          <w:rFonts w:ascii="Times New Roman" w:hAnsi="Times New Roman"/>
          <w:lang w:val="en-GB"/>
        </w:rPr>
        <w:t>Considering the legacy configuration could be re-used directly without extra effort, further optimization is not needed</w:t>
      </w:r>
      <w:r w:rsidR="00CE1DA8">
        <w:rPr>
          <w:rFonts w:ascii="Times New Roman" w:hAnsi="Times New Roman"/>
          <w:lang w:val="en-GB"/>
        </w:rPr>
        <w:t xml:space="preserve"> in our understanding</w:t>
      </w:r>
      <w:r w:rsidR="00943D30">
        <w:rPr>
          <w:rFonts w:ascii="Times New Roman" w:hAnsi="Times New Roman"/>
          <w:lang w:val="en-GB"/>
        </w:rPr>
        <w:t>.</w:t>
      </w:r>
    </w:p>
    <w:p w14:paraId="5888A4E5" w14:textId="2098EC06" w:rsidR="00EE6639" w:rsidRPr="00EE6639" w:rsidRDefault="00EE6639" w:rsidP="00CA1B06">
      <w:pPr>
        <w:spacing w:after="120"/>
        <w:jc w:val="both"/>
        <w:rPr>
          <w:rFonts w:ascii="Times New Roman" w:eastAsiaTheme="minorEastAsia" w:hAnsi="Times New Roman"/>
          <w:lang w:val="en-GB"/>
        </w:rPr>
      </w:pPr>
      <w:r>
        <w:rPr>
          <w:rFonts w:ascii="Times New Roman" w:eastAsiaTheme="minorEastAsia" w:hAnsi="Times New Roman" w:hint="eastAsia"/>
          <w:lang w:val="en-GB"/>
        </w:rPr>
        <w:t>I</w:t>
      </w:r>
      <w:r>
        <w:rPr>
          <w:rFonts w:ascii="Times New Roman" w:eastAsiaTheme="minorEastAsia" w:hAnsi="Times New Roman"/>
          <w:lang w:val="en-GB"/>
        </w:rPr>
        <w:t>n addition, there may be multiple cells in the target CG</w:t>
      </w:r>
      <w:r w:rsidR="00B803DB">
        <w:rPr>
          <w:rFonts w:ascii="Times New Roman" w:eastAsiaTheme="minorEastAsia" w:hAnsi="Times New Roman"/>
          <w:lang w:val="en-GB"/>
        </w:rPr>
        <w:t>. It will be complicated to use MAC CE to indicate the first active BWPs of all the cells.</w:t>
      </w:r>
    </w:p>
    <w:p w14:paraId="373C87BA" w14:textId="3BC9E0E4" w:rsidR="005C5E88" w:rsidRDefault="005C5E88" w:rsidP="00CA1B06">
      <w:pPr>
        <w:spacing w:after="120"/>
        <w:jc w:val="both"/>
        <w:rPr>
          <w:rFonts w:ascii="Times New Roman" w:eastAsia="宋体" w:hAnsi="Times New Roman"/>
          <w:b/>
          <w:lang w:val="en-GB"/>
        </w:rPr>
      </w:pPr>
      <w:r w:rsidRPr="0052511E">
        <w:rPr>
          <w:rFonts w:ascii="Times New Roman" w:eastAsia="宋体" w:hAnsi="Times New Roman"/>
          <w:b/>
          <w:bCs/>
          <w:lang w:val="en-GB"/>
        </w:rPr>
        <w:t xml:space="preserve">Proposal </w:t>
      </w:r>
      <w:r w:rsidR="00942160">
        <w:rPr>
          <w:rFonts w:ascii="Times New Roman" w:eastAsia="宋体" w:hAnsi="Times New Roman"/>
          <w:b/>
          <w:bCs/>
          <w:lang w:val="en-GB"/>
        </w:rPr>
        <w:t>9</w:t>
      </w:r>
      <w:r w:rsidRPr="0052511E">
        <w:rPr>
          <w:rFonts w:ascii="Times New Roman" w:eastAsia="宋体" w:hAnsi="Times New Roman"/>
          <w:b/>
          <w:bCs/>
          <w:lang w:val="en-GB"/>
        </w:rPr>
        <w:t xml:space="preserve">: </w:t>
      </w:r>
      <w:r w:rsidRPr="0052511E">
        <w:rPr>
          <w:rFonts w:ascii="Times New Roman" w:eastAsia="宋体" w:hAnsi="Times New Roman"/>
          <w:b/>
          <w:lang w:val="en-GB"/>
        </w:rPr>
        <w:t>UE determine</w:t>
      </w:r>
      <w:r>
        <w:rPr>
          <w:rFonts w:ascii="Times New Roman" w:eastAsia="宋体" w:hAnsi="Times New Roman"/>
          <w:b/>
          <w:lang w:val="en-GB"/>
        </w:rPr>
        <w:t>s</w:t>
      </w:r>
      <w:r w:rsidRPr="0052511E">
        <w:rPr>
          <w:rFonts w:ascii="Times New Roman" w:eastAsia="宋体" w:hAnsi="Times New Roman"/>
          <w:b/>
          <w:lang w:val="en-GB"/>
        </w:rPr>
        <w:t xml:space="preserve"> the BWPs (for DL and UL) to be </w:t>
      </w:r>
      <w:r>
        <w:rPr>
          <w:rFonts w:ascii="Times New Roman" w:eastAsia="宋体" w:hAnsi="Times New Roman"/>
          <w:b/>
          <w:lang w:val="en-GB"/>
        </w:rPr>
        <w:t>activated</w:t>
      </w:r>
      <w:r w:rsidRPr="0052511E">
        <w:rPr>
          <w:rFonts w:ascii="Times New Roman" w:eastAsia="宋体" w:hAnsi="Times New Roman"/>
          <w:b/>
          <w:lang w:val="en-GB"/>
        </w:rPr>
        <w:t xml:space="preserve"> upon the execution of L</w:t>
      </w:r>
      <w:r>
        <w:rPr>
          <w:rFonts w:ascii="Times New Roman" w:eastAsia="宋体" w:hAnsi="Times New Roman"/>
          <w:b/>
          <w:lang w:val="en-GB"/>
        </w:rPr>
        <w:t>TM</w:t>
      </w:r>
      <w:r w:rsidRPr="0052511E">
        <w:rPr>
          <w:rFonts w:ascii="Times New Roman" w:eastAsia="宋体" w:hAnsi="Times New Roman"/>
          <w:b/>
          <w:lang w:val="en-GB"/>
        </w:rPr>
        <w:t xml:space="preserve"> based on the</w:t>
      </w:r>
      <w:r w:rsidRPr="0052511E">
        <w:rPr>
          <w:rFonts w:ascii="Times New Roman" w:eastAsia="宋体" w:hAnsi="Times New Roman"/>
          <w:lang w:val="en-GB"/>
        </w:rPr>
        <w:t xml:space="preserve"> </w:t>
      </w:r>
      <w:proofErr w:type="spellStart"/>
      <w:r w:rsidRPr="0052511E">
        <w:rPr>
          <w:rFonts w:ascii="Times New Roman" w:eastAsia="宋体" w:hAnsi="Times New Roman"/>
          <w:b/>
          <w:i/>
          <w:iCs/>
          <w:lang w:val="en-GB"/>
        </w:rPr>
        <w:t>firstActi</w:t>
      </w:r>
      <w:r w:rsidR="00EE6639">
        <w:rPr>
          <w:rFonts w:ascii="Times New Roman" w:eastAsia="宋体" w:hAnsi="Times New Roman"/>
          <w:b/>
          <w:i/>
          <w:iCs/>
          <w:lang w:val="en-GB"/>
        </w:rPr>
        <w:t>ve</w:t>
      </w:r>
      <w:r w:rsidRPr="0052511E">
        <w:rPr>
          <w:rFonts w:ascii="Times New Roman" w:eastAsia="宋体" w:hAnsi="Times New Roman"/>
          <w:b/>
          <w:i/>
          <w:iCs/>
          <w:lang w:val="en-GB"/>
        </w:rPr>
        <w:t>DownlinkBWP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and </w:t>
      </w:r>
      <w:proofErr w:type="spellStart"/>
      <w:r w:rsidRPr="0052511E">
        <w:rPr>
          <w:rFonts w:ascii="Times New Roman" w:eastAsia="宋体" w:hAnsi="Times New Roman"/>
          <w:b/>
          <w:i/>
          <w:iCs/>
          <w:lang w:val="en-GB"/>
        </w:rPr>
        <w:t>firstActiv</w:t>
      </w:r>
      <w:r w:rsidR="00EE6639">
        <w:rPr>
          <w:rFonts w:ascii="Times New Roman" w:eastAsia="宋体" w:hAnsi="Times New Roman"/>
          <w:b/>
          <w:i/>
          <w:iCs/>
          <w:lang w:val="en-GB"/>
        </w:rPr>
        <w:t>e</w:t>
      </w:r>
      <w:r w:rsidRPr="0052511E">
        <w:rPr>
          <w:rFonts w:ascii="Times New Roman" w:eastAsia="宋体" w:hAnsi="Times New Roman"/>
          <w:b/>
          <w:i/>
          <w:iCs/>
          <w:lang w:val="en-GB"/>
        </w:rPr>
        <w:t>UplinkBWP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within the</w:t>
      </w:r>
      <w:r>
        <w:rPr>
          <w:rFonts w:ascii="Times New Roman" w:eastAsia="宋体" w:hAnsi="Times New Roman"/>
          <w:b/>
          <w:lang w:val="en-GB"/>
        </w:rPr>
        <w:t xml:space="preserve"> configuration of </w:t>
      </w:r>
      <w:r w:rsidR="00E202C8">
        <w:rPr>
          <w:rFonts w:ascii="Times New Roman" w:eastAsia="宋体" w:hAnsi="Times New Roman"/>
          <w:b/>
          <w:lang w:val="en-GB"/>
        </w:rPr>
        <w:t xml:space="preserve">the </w:t>
      </w:r>
      <w:r>
        <w:rPr>
          <w:rFonts w:ascii="Times New Roman" w:eastAsia="宋体" w:hAnsi="Times New Roman" w:hint="eastAsia"/>
          <w:b/>
          <w:lang w:val="en-GB"/>
        </w:rPr>
        <w:t>target</w:t>
      </w:r>
      <w:r>
        <w:rPr>
          <w:rFonts w:ascii="Times New Roman" w:eastAsia="宋体" w:hAnsi="Times New Roman"/>
          <w:b/>
          <w:lang w:val="en-GB"/>
        </w:rPr>
        <w:t xml:space="preserve"> cell(s)</w:t>
      </w:r>
      <w:r w:rsidRPr="0052511E">
        <w:rPr>
          <w:rFonts w:ascii="Times New Roman" w:eastAsia="宋体" w:hAnsi="Times New Roman"/>
          <w:b/>
          <w:lang w:val="en-GB"/>
        </w:rPr>
        <w:t>.</w:t>
      </w:r>
    </w:p>
    <w:p w14:paraId="282FC10A" w14:textId="77777777" w:rsidR="005C5E88" w:rsidRDefault="005C5E88" w:rsidP="00CA1B06">
      <w:pPr>
        <w:spacing w:after="120"/>
        <w:jc w:val="both"/>
        <w:rPr>
          <w:rFonts w:ascii="Times New Roman" w:hAnsi="Times New Roman"/>
          <w:b/>
          <w:bCs/>
          <w:u w:val="single"/>
          <w:lang w:val="en-GB"/>
        </w:rPr>
      </w:pPr>
      <w:proofErr w:type="spellStart"/>
      <w:r w:rsidRPr="00F221AE">
        <w:rPr>
          <w:rFonts w:ascii="Times New Roman" w:hAnsi="Times New Roman"/>
          <w:b/>
          <w:bCs/>
          <w:u w:val="single"/>
          <w:lang w:val="en-GB"/>
        </w:rPr>
        <w:t>SCell</w:t>
      </w:r>
      <w:proofErr w:type="spellEnd"/>
      <w:r w:rsidRPr="00F221AE">
        <w:rPr>
          <w:rFonts w:ascii="Times New Roman" w:hAnsi="Times New Roman"/>
          <w:b/>
          <w:bCs/>
          <w:u w:val="single"/>
          <w:lang w:val="en-GB"/>
        </w:rPr>
        <w:t xml:space="preserve"> activation/deactivation</w:t>
      </w:r>
    </w:p>
    <w:p w14:paraId="4B0D67A3" w14:textId="3D9F262E" w:rsidR="005C5E88" w:rsidRDefault="005C5E88" w:rsidP="00CA1B06">
      <w:pPr>
        <w:spacing w:after="120"/>
        <w:jc w:val="both"/>
        <w:rPr>
          <w:rFonts w:ascii="Times New Roman" w:hAnsi="Times New Roman"/>
          <w:lang w:val="en-GB"/>
        </w:rPr>
      </w:pPr>
      <w:r>
        <w:rPr>
          <w:rFonts w:ascii="Times New Roman" w:hAnsi="Times New Roman"/>
          <w:lang w:val="en-GB"/>
        </w:rPr>
        <w:t xml:space="preserve">There is also an existing IE, </w:t>
      </w:r>
      <w:r w:rsidR="00FB1BF0">
        <w:rPr>
          <w:rFonts w:ascii="Times New Roman" w:hAnsi="Times New Roman"/>
          <w:lang w:val="en-GB"/>
        </w:rPr>
        <w:t>i.e.,</w:t>
      </w:r>
      <w:r>
        <w:rPr>
          <w:rFonts w:ascii="Times New Roman" w:hAnsi="Times New Roman"/>
          <w:lang w:val="en-GB"/>
        </w:rPr>
        <w:t xml:space="preserve"> the </w:t>
      </w:r>
      <w:proofErr w:type="spellStart"/>
      <w:r w:rsidRPr="005C4C98">
        <w:rPr>
          <w:rFonts w:ascii="Times New Roman" w:hAnsi="Times New Roman"/>
          <w:i/>
          <w:iCs/>
          <w:lang w:val="en-GB"/>
        </w:rPr>
        <w:t>sCellState</w:t>
      </w:r>
      <w:proofErr w:type="spellEnd"/>
      <w:r>
        <w:rPr>
          <w:rFonts w:ascii="Times New Roman" w:hAnsi="Times New Roman"/>
          <w:lang w:val="en-GB"/>
        </w:rPr>
        <w:t xml:space="preserve"> IE in the current </w:t>
      </w:r>
      <w:proofErr w:type="spellStart"/>
      <w:r w:rsidRPr="005C4C98">
        <w:rPr>
          <w:rFonts w:ascii="Times New Roman" w:hAnsi="Times New Roman"/>
          <w:i/>
          <w:iCs/>
          <w:lang w:val="en-GB"/>
        </w:rPr>
        <w:t>ScellConfig</w:t>
      </w:r>
      <w:proofErr w:type="spellEnd"/>
      <w:r>
        <w:rPr>
          <w:rFonts w:ascii="Times New Roman" w:hAnsi="Times New Roman"/>
          <w:lang w:val="en-GB"/>
        </w:rPr>
        <w:t xml:space="preserve"> of </w:t>
      </w:r>
      <w:proofErr w:type="spellStart"/>
      <w:r w:rsidRPr="00AF52B4">
        <w:rPr>
          <w:rFonts w:ascii="Times New Roman" w:hAnsi="Times New Roman"/>
          <w:i/>
          <w:iCs/>
          <w:lang w:val="en-GB"/>
        </w:rPr>
        <w:t>CellGroupConfig</w:t>
      </w:r>
      <w:proofErr w:type="spellEnd"/>
      <w:r>
        <w:rPr>
          <w:rFonts w:ascii="Times New Roman" w:hAnsi="Times New Roman"/>
          <w:lang w:val="en-GB"/>
        </w:rPr>
        <w:t xml:space="preserve"> to indicate </w:t>
      </w:r>
      <w:r w:rsidRPr="00AF52B4">
        <w:rPr>
          <w:rFonts w:ascii="Times New Roman" w:hAnsi="Times New Roman"/>
          <w:lang w:val="en-GB"/>
        </w:rPr>
        <w:t xml:space="preserve">whether the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shall be considered to be in activated state upon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configuratio</w:t>
      </w:r>
      <w:r>
        <w:rPr>
          <w:rFonts w:ascii="Times New Roman" w:hAnsi="Times New Roman"/>
          <w:lang w:val="en-GB"/>
        </w:rPr>
        <w:t xml:space="preserve">n. Since the </w:t>
      </w:r>
      <w:proofErr w:type="spellStart"/>
      <w:r w:rsidRPr="00AF52B4">
        <w:rPr>
          <w:rFonts w:ascii="Times New Roman" w:hAnsi="Times New Roman"/>
          <w:i/>
          <w:iCs/>
          <w:lang w:val="en-GB"/>
        </w:rPr>
        <w:t>CellGroupConfig</w:t>
      </w:r>
      <w:proofErr w:type="spellEnd"/>
      <w:r>
        <w:rPr>
          <w:rFonts w:ascii="Times New Roman" w:hAnsi="Times New Roman"/>
          <w:lang w:val="en-GB"/>
        </w:rPr>
        <w:t xml:space="preserve"> is mandatorily configured in </w:t>
      </w:r>
      <w:r w:rsidR="000F5D15">
        <w:rPr>
          <w:rFonts w:ascii="Times New Roman" w:hAnsi="Times New Roman"/>
          <w:lang w:val="en-GB"/>
        </w:rPr>
        <w:t xml:space="preserve">the </w:t>
      </w:r>
      <w:r>
        <w:rPr>
          <w:rFonts w:ascii="Times New Roman" w:hAnsi="Times New Roman"/>
          <w:lang w:val="en-GB"/>
        </w:rPr>
        <w:t xml:space="preserve">candidate configuration, the </w:t>
      </w:r>
      <w:proofErr w:type="spellStart"/>
      <w:r w:rsidRPr="005C4C98">
        <w:rPr>
          <w:rFonts w:ascii="Times New Roman" w:hAnsi="Times New Roman"/>
          <w:i/>
          <w:iCs/>
          <w:lang w:val="en-GB"/>
        </w:rPr>
        <w:t>sCellState</w:t>
      </w:r>
      <w:proofErr w:type="spellEnd"/>
      <w:r>
        <w:rPr>
          <w:rFonts w:ascii="Times New Roman" w:hAnsi="Times New Roman"/>
          <w:lang w:val="en-GB"/>
        </w:rPr>
        <w:t xml:space="preserve"> IE could also be included in </w:t>
      </w:r>
      <w:r w:rsidR="000F5D15">
        <w:rPr>
          <w:rFonts w:ascii="Times New Roman" w:hAnsi="Times New Roman"/>
          <w:lang w:val="en-GB"/>
        </w:rPr>
        <w:t xml:space="preserve">the </w:t>
      </w:r>
      <w:r>
        <w:rPr>
          <w:rFonts w:ascii="Times New Roman" w:hAnsi="Times New Roman"/>
          <w:lang w:val="en-GB"/>
        </w:rPr>
        <w:t>candidate configuration.</w:t>
      </w:r>
    </w:p>
    <w:p w14:paraId="5C4DAB3C" w14:textId="77777777" w:rsidR="005C5E88" w:rsidRPr="00F221AE" w:rsidRDefault="005C5E88" w:rsidP="00CA1B06">
      <w:pPr>
        <w:spacing w:after="120"/>
        <w:jc w:val="both"/>
        <w:rPr>
          <w:rFonts w:ascii="Times New Roman" w:hAnsi="Times New Roman"/>
          <w:lang w:val="en-GB"/>
        </w:rPr>
      </w:pPr>
      <w:r>
        <w:rPr>
          <w:rFonts w:ascii="Times New Roman" w:hAnsi="Times New Roman"/>
          <w:lang w:val="en-GB"/>
        </w:rPr>
        <w:t xml:space="preserve">Similarly, UE could perform </w:t>
      </w:r>
      <w:proofErr w:type="spellStart"/>
      <w:r w:rsidRPr="00AF52B4">
        <w:rPr>
          <w:rFonts w:ascii="Times New Roman" w:hAnsi="Times New Roman"/>
          <w:lang w:val="en-GB"/>
        </w:rPr>
        <w:t>SCell</w:t>
      </w:r>
      <w:proofErr w:type="spellEnd"/>
      <w:r w:rsidRPr="00AF52B4">
        <w:rPr>
          <w:rFonts w:ascii="Times New Roman" w:hAnsi="Times New Roman"/>
          <w:lang w:val="en-GB"/>
        </w:rPr>
        <w:t xml:space="preserve"> activation/deactivation</w:t>
      </w:r>
      <w:r>
        <w:rPr>
          <w:rFonts w:ascii="Times New Roman" w:hAnsi="Times New Roman"/>
          <w:lang w:val="en-GB"/>
        </w:rPr>
        <w:t xml:space="preserve"> based on this IE when UE switches to this cell. Hence, we propose:</w:t>
      </w:r>
    </w:p>
    <w:p w14:paraId="2AAF0087" w14:textId="0DAA8899" w:rsidR="005C5E88" w:rsidRPr="00AF52B4" w:rsidRDefault="005C5E88" w:rsidP="00CA1B06">
      <w:pPr>
        <w:spacing w:after="120"/>
        <w:jc w:val="both"/>
        <w:rPr>
          <w:rFonts w:ascii="Times New Roman" w:hAnsi="Times New Roman"/>
          <w:b/>
          <w:bCs/>
          <w:lang w:val="en-GB"/>
        </w:rPr>
      </w:pPr>
      <w:r w:rsidRPr="00F221AE">
        <w:rPr>
          <w:rFonts w:ascii="Times New Roman" w:hAnsi="Times New Roman"/>
          <w:b/>
          <w:bCs/>
          <w:lang w:val="en-GB"/>
        </w:rPr>
        <w:t xml:space="preserve">Proposal </w:t>
      </w:r>
      <w:r>
        <w:rPr>
          <w:rFonts w:ascii="Times New Roman" w:hAnsi="Times New Roman"/>
          <w:b/>
          <w:bCs/>
          <w:lang w:val="en-GB"/>
        </w:rPr>
        <w:t>1</w:t>
      </w:r>
      <w:r w:rsidR="00942160">
        <w:rPr>
          <w:rFonts w:ascii="Times New Roman" w:hAnsi="Times New Roman"/>
          <w:b/>
          <w:bCs/>
          <w:lang w:val="en-GB"/>
        </w:rPr>
        <w:t>0</w:t>
      </w:r>
      <w:r w:rsidRPr="00F221AE">
        <w:rPr>
          <w:rFonts w:ascii="Times New Roman" w:hAnsi="Times New Roman"/>
          <w:b/>
          <w:bCs/>
          <w:lang w:val="en-GB"/>
        </w:rPr>
        <w:t xml:space="preserve">: Upon the reception of </w:t>
      </w:r>
      <w:r>
        <w:rPr>
          <w:rFonts w:ascii="Times New Roman" w:hAnsi="Times New Roman"/>
          <w:b/>
          <w:bCs/>
          <w:lang w:val="en-GB"/>
        </w:rPr>
        <w:t>LTM cell switch command</w:t>
      </w:r>
      <w:r w:rsidRPr="00F221AE">
        <w:rPr>
          <w:rFonts w:ascii="Times New Roman" w:hAnsi="Times New Roman"/>
          <w:b/>
          <w:bCs/>
          <w:lang w:val="en-GB"/>
        </w:rPr>
        <w:t xml:space="preserve">, UE performs target </w:t>
      </w:r>
      <w:proofErr w:type="spellStart"/>
      <w:r w:rsidRPr="00F221AE">
        <w:rPr>
          <w:rFonts w:ascii="Times New Roman" w:hAnsi="Times New Roman"/>
          <w:b/>
          <w:bCs/>
          <w:lang w:val="en-GB"/>
        </w:rPr>
        <w:t>SCell</w:t>
      </w:r>
      <w:proofErr w:type="spellEnd"/>
      <w:r w:rsidRPr="00F221AE">
        <w:rPr>
          <w:rFonts w:ascii="Times New Roman" w:hAnsi="Times New Roman"/>
          <w:b/>
          <w:bCs/>
          <w:lang w:val="en-GB"/>
        </w:rPr>
        <w:t xml:space="preserve"> activation/deactivation based on the indication (</w:t>
      </w:r>
      <w:r w:rsidR="00FB1BF0" w:rsidRPr="00F221AE">
        <w:rPr>
          <w:rFonts w:ascii="Times New Roman" w:hAnsi="Times New Roman"/>
          <w:b/>
          <w:bCs/>
          <w:lang w:val="en-GB"/>
        </w:rPr>
        <w:t>i.e.,</w:t>
      </w:r>
      <w:r w:rsidRPr="00F221AE">
        <w:rPr>
          <w:rFonts w:ascii="Times New Roman" w:hAnsi="Times New Roman"/>
          <w:b/>
          <w:bCs/>
          <w:lang w:val="en-GB"/>
        </w:rPr>
        <w:t xml:space="preserve"> </w:t>
      </w:r>
      <w:proofErr w:type="spellStart"/>
      <w:r w:rsidRPr="00F221AE">
        <w:rPr>
          <w:rFonts w:ascii="Times New Roman" w:hAnsi="Times New Roman"/>
          <w:b/>
          <w:bCs/>
          <w:i/>
          <w:iCs/>
          <w:lang w:val="en-GB"/>
        </w:rPr>
        <w:t>sCellState</w:t>
      </w:r>
      <w:proofErr w:type="spellEnd"/>
      <w:r w:rsidRPr="00F221AE">
        <w:rPr>
          <w:rFonts w:ascii="Times New Roman" w:hAnsi="Times New Roman"/>
          <w:b/>
          <w:bCs/>
          <w:lang w:val="en-GB"/>
        </w:rPr>
        <w:t xml:space="preserve"> field) within the </w:t>
      </w:r>
      <w:r w:rsidRPr="00AF52B4">
        <w:rPr>
          <w:rFonts w:ascii="Times New Roman" w:hAnsi="Times New Roman"/>
          <w:b/>
          <w:bCs/>
          <w:lang w:val="en-GB"/>
        </w:rPr>
        <w:t xml:space="preserve">pre-configured RRC configuration of target </w:t>
      </w:r>
      <w:proofErr w:type="spellStart"/>
      <w:r>
        <w:rPr>
          <w:rFonts w:ascii="Times New Roman" w:hAnsi="Times New Roman"/>
          <w:b/>
          <w:bCs/>
          <w:lang w:val="en-GB"/>
        </w:rPr>
        <w:t>SC</w:t>
      </w:r>
      <w:r w:rsidRPr="00AF52B4">
        <w:rPr>
          <w:rFonts w:ascii="Times New Roman" w:hAnsi="Times New Roman"/>
          <w:b/>
          <w:bCs/>
          <w:lang w:val="en-GB"/>
        </w:rPr>
        <w:t>ells</w:t>
      </w:r>
      <w:proofErr w:type="spellEnd"/>
      <w:r w:rsidRPr="00AF52B4">
        <w:rPr>
          <w:rFonts w:ascii="Times New Roman" w:hAnsi="Times New Roman"/>
          <w:b/>
          <w:bCs/>
          <w:lang w:val="en-GB"/>
        </w:rPr>
        <w:t>.</w:t>
      </w:r>
    </w:p>
    <w:p w14:paraId="702A126F" w14:textId="5952B5A8" w:rsidR="00BC052B" w:rsidRDefault="002214FC" w:rsidP="00CA1B06">
      <w:pPr>
        <w:keepNext/>
        <w:numPr>
          <w:ilvl w:val="1"/>
          <w:numId w:val="1"/>
        </w:numPr>
        <w:tabs>
          <w:tab w:val="left" w:pos="567"/>
        </w:tabs>
        <w:spacing w:before="180" w:after="120"/>
        <w:jc w:val="both"/>
        <w:outlineLvl w:val="1"/>
        <w:rPr>
          <w:rFonts w:ascii="Times New Roman" w:eastAsia="MS Mincho" w:hAnsi="Times New Roman"/>
          <w:b/>
          <w:bCs/>
          <w:iCs/>
          <w:sz w:val="30"/>
          <w:szCs w:val="30"/>
        </w:rPr>
      </w:pPr>
      <w:bookmarkStart w:id="9" w:name="_Hlk117151813"/>
      <w:bookmarkEnd w:id="6"/>
      <w:bookmarkEnd w:id="8"/>
      <w:r w:rsidRPr="008D48D7">
        <w:rPr>
          <w:rFonts w:ascii="Arial" w:eastAsia="MS Mincho" w:hAnsi="Arial" w:cs="Arial"/>
          <w:iCs/>
          <w:sz w:val="30"/>
          <w:szCs w:val="30"/>
        </w:rPr>
        <w:t xml:space="preserve">Maintenance </w:t>
      </w:r>
      <w:r>
        <w:rPr>
          <w:rFonts w:ascii="Arial" w:eastAsia="MS Mincho" w:hAnsi="Arial" w:cs="Arial"/>
          <w:iCs/>
          <w:sz w:val="30"/>
          <w:szCs w:val="30"/>
        </w:rPr>
        <w:t xml:space="preserve">of </w:t>
      </w:r>
      <w:r w:rsidR="00BC052B" w:rsidRPr="0052511E">
        <w:rPr>
          <w:rFonts w:ascii="Arial" w:eastAsia="MS Mincho" w:hAnsi="Arial" w:cs="Arial"/>
          <w:iCs/>
          <w:sz w:val="30"/>
          <w:szCs w:val="30"/>
        </w:rPr>
        <w:t xml:space="preserve">candidate configurations </w:t>
      </w:r>
    </w:p>
    <w:p w14:paraId="2685F65D" w14:textId="4AC55096" w:rsidR="0052511E" w:rsidRDefault="0052511E" w:rsidP="00CA1B06">
      <w:pPr>
        <w:spacing w:after="120"/>
        <w:jc w:val="both"/>
        <w:rPr>
          <w:rFonts w:ascii="Times New Roman" w:hAnsi="Times New Roman"/>
          <w:lang w:val="en-GB"/>
        </w:rPr>
      </w:pPr>
      <w:r w:rsidRPr="0052511E">
        <w:rPr>
          <w:rFonts w:ascii="Times New Roman" w:hAnsi="Times New Roman"/>
          <w:lang w:val="en-GB"/>
        </w:rPr>
        <w:t>In RAN2#119</w:t>
      </w:r>
      <w:r w:rsidRPr="0052511E">
        <w:rPr>
          <w:rFonts w:ascii="Times New Roman" w:hAnsi="Times New Roman" w:hint="eastAsia"/>
          <w:lang w:val="en-GB"/>
        </w:rPr>
        <w:t>bis</w:t>
      </w:r>
      <w:r w:rsidRPr="0052511E">
        <w:rPr>
          <w:rFonts w:ascii="Times New Roman" w:hAnsi="Times New Roman"/>
          <w:lang w:val="en-GB"/>
        </w:rPr>
        <w:t xml:space="preserve">-e </w:t>
      </w:r>
      <w:r w:rsidRPr="0052511E">
        <w:rPr>
          <w:rFonts w:ascii="Times New Roman" w:hAnsi="Times New Roman" w:hint="eastAsia"/>
          <w:lang w:val="en-GB"/>
        </w:rPr>
        <w:t>meeting</w:t>
      </w:r>
      <w:r w:rsidRPr="0052511E">
        <w:rPr>
          <w:rFonts w:ascii="Times New Roman" w:hAnsi="Times New Roman"/>
          <w:lang w:val="en-GB"/>
        </w:rPr>
        <w:t xml:space="preserve">, we </w:t>
      </w:r>
      <w:r>
        <w:rPr>
          <w:rFonts w:ascii="Times New Roman" w:hAnsi="Times New Roman"/>
          <w:lang w:val="en-GB"/>
        </w:rPr>
        <w:t xml:space="preserve">agreed that the candidate cell configuration can only be modified/released by </w:t>
      </w:r>
      <w:r w:rsidR="000F5D15">
        <w:rPr>
          <w:rFonts w:ascii="Times New Roman" w:hAnsi="Times New Roman"/>
          <w:lang w:val="en-GB"/>
        </w:rPr>
        <w:t xml:space="preserve">the </w:t>
      </w:r>
      <w:r w:rsidR="00BD0F7B">
        <w:rPr>
          <w:rFonts w:ascii="Times New Roman" w:hAnsi="Times New Roman"/>
          <w:lang w:val="en-GB"/>
        </w:rPr>
        <w:t>network</w:t>
      </w:r>
      <w:r>
        <w:rPr>
          <w:rFonts w:ascii="Times New Roman" w:hAnsi="Times New Roman"/>
          <w:lang w:val="en-GB"/>
        </w:rPr>
        <w:t xml:space="preserve">. </w:t>
      </w:r>
    </w:p>
    <w:tbl>
      <w:tblPr>
        <w:tblStyle w:val="a5"/>
        <w:tblW w:w="0" w:type="auto"/>
        <w:tblLook w:val="04A0" w:firstRow="1" w:lastRow="0" w:firstColumn="1" w:lastColumn="0" w:noHBand="0" w:noVBand="1"/>
      </w:tblPr>
      <w:tblGrid>
        <w:gridCol w:w="9060"/>
      </w:tblGrid>
      <w:tr w:rsidR="0052511E" w14:paraId="54685628" w14:textId="77777777" w:rsidTr="0052511E">
        <w:tc>
          <w:tcPr>
            <w:tcW w:w="9060" w:type="dxa"/>
          </w:tcPr>
          <w:p w14:paraId="4B7B4DE6" w14:textId="6343EC5C" w:rsidR="0052511E" w:rsidRPr="0052511E" w:rsidRDefault="0052511E" w:rsidP="00CA1B06">
            <w:pPr>
              <w:numPr>
                <w:ilvl w:val="0"/>
                <w:numId w:val="3"/>
              </w:numPr>
              <w:tabs>
                <w:tab w:val="num" w:pos="1619"/>
              </w:tabs>
              <w:spacing w:after="120"/>
              <w:ind w:left="357" w:hanging="357"/>
              <w:jc w:val="both"/>
              <w:rPr>
                <w:rFonts w:ascii="Times New Roman" w:eastAsia="MS Mincho" w:hAnsi="Times New Roman"/>
                <w:bCs/>
                <w:lang w:val="en-GB" w:eastAsia="en-GB"/>
              </w:rPr>
            </w:pPr>
            <w:r w:rsidRPr="0052511E">
              <w:rPr>
                <w:rFonts w:ascii="Times New Roman" w:eastAsia="MS Mincho" w:hAnsi="Times New Roman"/>
                <w:bCs/>
                <w:lang w:val="en-GB" w:eastAsia="en-GB"/>
              </w:rPr>
              <w:t>RAN2 assumes that candidate cell configuration can only be modified/released by Network</w:t>
            </w:r>
            <w:r>
              <w:rPr>
                <w:rFonts w:ascii="Times New Roman" w:eastAsia="MS Mincho" w:hAnsi="Times New Roman"/>
                <w:bCs/>
                <w:lang w:val="en-GB" w:eastAsia="en-GB"/>
              </w:rPr>
              <w:t xml:space="preserve"> </w:t>
            </w:r>
            <w:r w:rsidRPr="0052511E">
              <w:rPr>
                <w:rFonts w:ascii="Times New Roman" w:eastAsia="MS Mincho" w:hAnsi="Times New Roman" w:hint="eastAsia"/>
                <w:bCs/>
                <w:lang w:val="en-GB" w:eastAsia="en-GB"/>
              </w:rPr>
              <w:t>(</w:t>
            </w:r>
            <w:r w:rsidRPr="0052511E">
              <w:rPr>
                <w:rFonts w:ascii="Times New Roman" w:eastAsia="MS Mincho" w:hAnsi="Times New Roman"/>
                <w:bCs/>
                <w:lang w:val="en-GB" w:eastAsia="en-GB"/>
              </w:rPr>
              <w:t>FFS later whet</w:t>
            </w:r>
            <w:r>
              <w:rPr>
                <w:rFonts w:ascii="Times New Roman" w:eastAsia="MS Mincho" w:hAnsi="Times New Roman"/>
                <w:bCs/>
                <w:lang w:val="en-GB" w:eastAsia="en-GB"/>
              </w:rPr>
              <w:t>h</w:t>
            </w:r>
            <w:r w:rsidRPr="0052511E">
              <w:rPr>
                <w:rFonts w:ascii="Times New Roman" w:eastAsia="MS Mincho" w:hAnsi="Times New Roman"/>
                <w:bCs/>
                <w:lang w:val="en-GB" w:eastAsia="en-GB"/>
              </w:rPr>
              <w:t xml:space="preserve">er some optimization should be applied </w:t>
            </w:r>
            <w:r w:rsidR="00FB1BF0" w:rsidRPr="0052511E">
              <w:rPr>
                <w:rFonts w:ascii="Times New Roman" w:eastAsia="MS Mincho" w:hAnsi="Times New Roman"/>
                <w:bCs/>
                <w:lang w:val="en-GB" w:eastAsia="en-GB"/>
              </w:rPr>
              <w:t>e.g.,</w:t>
            </w:r>
            <w:r w:rsidRPr="0052511E">
              <w:rPr>
                <w:rFonts w:ascii="Times New Roman" w:eastAsia="MS Mincho" w:hAnsi="Times New Roman"/>
                <w:bCs/>
                <w:lang w:val="en-GB" w:eastAsia="en-GB"/>
              </w:rPr>
              <w:t xml:space="preserve"> for release).</w:t>
            </w:r>
          </w:p>
        </w:tc>
      </w:tr>
    </w:tbl>
    <w:p w14:paraId="3409F2D9" w14:textId="61714E94" w:rsidR="0077404B" w:rsidRDefault="0077404B" w:rsidP="00CA1B06">
      <w:pPr>
        <w:spacing w:after="120"/>
        <w:jc w:val="both"/>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ince R18 LTM only supports intra-CU handover, the LTM candidate cells</w:t>
      </w:r>
      <w:r w:rsidR="005F7591">
        <w:rPr>
          <w:rFonts w:ascii="Times New Roman" w:eastAsiaTheme="minorEastAsia" w:hAnsi="Times New Roman"/>
        </w:rPr>
        <w:t xml:space="preserve"> in the source CU </w:t>
      </w:r>
      <w:r>
        <w:rPr>
          <w:rFonts w:ascii="Times New Roman" w:eastAsiaTheme="minorEastAsia" w:hAnsi="Times New Roman"/>
        </w:rPr>
        <w:t>should be released when an inter-CU</w:t>
      </w:r>
      <w:r w:rsidR="005F7591">
        <w:rPr>
          <w:rFonts w:ascii="Times New Roman" w:eastAsiaTheme="minorEastAsia" w:hAnsi="Times New Roman"/>
        </w:rPr>
        <w:t xml:space="preserve"> L3</w:t>
      </w:r>
      <w:r>
        <w:rPr>
          <w:rFonts w:ascii="Times New Roman" w:eastAsiaTheme="minorEastAsia" w:hAnsi="Times New Roman"/>
        </w:rPr>
        <w:t xml:space="preserve"> handover occurs.</w:t>
      </w:r>
    </w:p>
    <w:p w14:paraId="520BC48D" w14:textId="0716EF77" w:rsidR="0077404B" w:rsidRPr="005F7591" w:rsidRDefault="0077404B" w:rsidP="00CA1B06">
      <w:pPr>
        <w:spacing w:after="120"/>
        <w:jc w:val="both"/>
        <w:rPr>
          <w:rFonts w:ascii="Times New Roman" w:eastAsia="宋体" w:hAnsi="Times New Roman"/>
          <w:b/>
          <w:bCs/>
        </w:rPr>
      </w:pPr>
      <w:r>
        <w:rPr>
          <w:rFonts w:ascii="Times New Roman" w:eastAsia="宋体" w:hAnsi="Times New Roman"/>
          <w:b/>
          <w:bCs/>
        </w:rPr>
        <w:t xml:space="preserve">Observation 1: </w:t>
      </w:r>
      <w:r>
        <w:rPr>
          <w:rFonts w:ascii="Times New Roman" w:eastAsia="宋体" w:hAnsi="Times New Roman" w:hint="eastAsia"/>
          <w:b/>
          <w:bCs/>
        </w:rPr>
        <w:t>LTM</w:t>
      </w:r>
      <w:r>
        <w:rPr>
          <w:rFonts w:ascii="Times New Roman" w:eastAsia="宋体" w:hAnsi="Times New Roman"/>
          <w:b/>
          <w:bCs/>
        </w:rPr>
        <w:t xml:space="preserve"> candidate cell configuration needs to be released when an inter-CU</w:t>
      </w:r>
      <w:r>
        <w:rPr>
          <w:rFonts w:ascii="Times New Roman" w:eastAsia="宋体" w:hAnsi="Times New Roman" w:hint="eastAsia"/>
          <w:b/>
          <w:bCs/>
        </w:rPr>
        <w:t xml:space="preserve"> handover</w:t>
      </w:r>
      <w:r>
        <w:rPr>
          <w:rFonts w:ascii="Times New Roman" w:eastAsia="宋体" w:hAnsi="Times New Roman"/>
          <w:b/>
          <w:bCs/>
        </w:rPr>
        <w:t xml:space="preserve"> </w:t>
      </w:r>
      <w:r w:rsidR="000F5D15">
        <w:rPr>
          <w:rFonts w:ascii="Times New Roman" w:eastAsia="宋体" w:hAnsi="Times New Roman"/>
          <w:b/>
          <w:bCs/>
        </w:rPr>
        <w:t>happens</w:t>
      </w:r>
      <w:r>
        <w:rPr>
          <w:rFonts w:ascii="Times New Roman" w:eastAsia="宋体" w:hAnsi="Times New Roman"/>
          <w:b/>
          <w:bCs/>
        </w:rPr>
        <w:t>.</w:t>
      </w:r>
    </w:p>
    <w:p w14:paraId="25236937" w14:textId="66134DAC" w:rsidR="00B803DB" w:rsidRDefault="005F7591" w:rsidP="00CA1B06">
      <w:pPr>
        <w:pStyle w:val="ab"/>
        <w:spacing w:after="120"/>
      </w:pPr>
      <w:r>
        <w:rPr>
          <w:rFonts w:ascii="Times New Roman" w:eastAsiaTheme="minorEastAsia" w:hAnsi="Times New Roman"/>
        </w:rPr>
        <w:t>Therefor</w:t>
      </w:r>
      <w:r w:rsidRPr="00CA1B06">
        <w:t xml:space="preserve">e, </w:t>
      </w:r>
      <w:r w:rsidR="00B803DB" w:rsidRPr="00CA1B06">
        <w:t>w</w:t>
      </w:r>
      <w:r w:rsidR="00B803DB" w:rsidRPr="00947DBA">
        <w:t xml:space="preserve">e think an indication </w:t>
      </w:r>
      <w:r w:rsidR="00B803DB">
        <w:t>to inform UE to keep</w:t>
      </w:r>
      <w:r w:rsidR="00B803DB" w:rsidRPr="0023360D">
        <w:rPr>
          <w:rFonts w:hint="eastAsia"/>
        </w:rPr>
        <w:t>/</w:t>
      </w:r>
      <w:r w:rsidR="00B803DB" w:rsidRPr="0023360D">
        <w:t>rel</w:t>
      </w:r>
      <w:r w:rsidR="00B803DB">
        <w:t>e</w:t>
      </w:r>
      <w:r w:rsidR="00B803DB" w:rsidRPr="0023360D">
        <w:t>ase</w:t>
      </w:r>
      <w:r w:rsidR="00B803DB">
        <w:t xml:space="preserve"> LTM configuration can be introduced in the </w:t>
      </w:r>
      <w:proofErr w:type="spellStart"/>
      <w:r w:rsidR="00B803DB">
        <w:t>RRCReconfiguraiton</w:t>
      </w:r>
      <w:proofErr w:type="spellEnd"/>
      <w:r w:rsidR="00B803DB">
        <w:t xml:space="preserve"> message. When L3 handover occurs, UE shall release the stored LTM configurations if the indication is not included in the handover command</w:t>
      </w:r>
      <w:r w:rsidR="00B803DB" w:rsidRPr="0023360D">
        <w:rPr>
          <w:rFonts w:hint="eastAsia"/>
        </w:rPr>
        <w:t>/</w:t>
      </w:r>
      <w:proofErr w:type="spellStart"/>
      <w:r w:rsidR="00B803DB">
        <w:t>RRCReconfiguraiton</w:t>
      </w:r>
      <w:proofErr w:type="spellEnd"/>
      <w:r w:rsidR="00B803DB">
        <w:t xml:space="preserve">. </w:t>
      </w:r>
    </w:p>
    <w:p w14:paraId="2FC61071" w14:textId="0AC11C2B" w:rsidR="0077404B" w:rsidRDefault="0077404B" w:rsidP="00CA1B06">
      <w:pPr>
        <w:spacing w:after="120"/>
        <w:jc w:val="both"/>
        <w:rPr>
          <w:rFonts w:ascii="Times New Roman" w:eastAsiaTheme="minorEastAsia" w:hAnsi="Times New Roman"/>
        </w:rPr>
      </w:pPr>
    </w:p>
    <w:p w14:paraId="0FC807CE" w14:textId="0EB16875" w:rsidR="00F92356" w:rsidRPr="00637B20" w:rsidRDefault="00F92356" w:rsidP="00CA1B06">
      <w:pPr>
        <w:spacing w:after="120"/>
        <w:jc w:val="both"/>
        <w:rPr>
          <w:rFonts w:ascii="Times New Roman" w:eastAsia="MS Mincho" w:hAnsi="Times New Roman"/>
          <w:b/>
          <w:bCs/>
          <w:lang w:val="en-GB" w:eastAsia="en-GB"/>
        </w:rPr>
      </w:pPr>
      <w:r w:rsidRPr="002214FC">
        <w:rPr>
          <w:rFonts w:ascii="Times New Roman" w:hAnsi="Times New Roman"/>
          <w:b/>
          <w:bCs/>
          <w:lang w:val="en-GB"/>
        </w:rPr>
        <w:t xml:space="preserve">Proposal </w:t>
      </w:r>
      <w:r w:rsidR="00470EFD">
        <w:rPr>
          <w:rFonts w:ascii="Times New Roman" w:hAnsi="Times New Roman"/>
          <w:b/>
          <w:bCs/>
          <w:lang w:val="en-GB"/>
        </w:rPr>
        <w:t>1</w:t>
      </w:r>
      <w:r w:rsidR="00942160">
        <w:rPr>
          <w:rFonts w:ascii="Times New Roman" w:hAnsi="Times New Roman"/>
          <w:b/>
          <w:bCs/>
          <w:lang w:val="en-GB"/>
        </w:rPr>
        <w:t>1</w:t>
      </w:r>
      <w:r w:rsidRPr="002214FC">
        <w:rPr>
          <w:rFonts w:ascii="Times New Roman" w:hAnsi="Times New Roman"/>
          <w:b/>
          <w:bCs/>
          <w:lang w:val="en-GB"/>
        </w:rPr>
        <w:t xml:space="preserve">: </w:t>
      </w:r>
      <w:r w:rsidR="00B803DB">
        <w:rPr>
          <w:rFonts w:ascii="Times New Roman" w:hAnsi="Times New Roman"/>
          <w:b/>
          <w:bCs/>
          <w:lang w:val="en-GB"/>
        </w:rPr>
        <w:t xml:space="preserve">To indicate UE to </w:t>
      </w:r>
      <w:r w:rsidR="00B803DB" w:rsidRPr="0023360D">
        <w:rPr>
          <w:rFonts w:ascii="Times New Roman" w:hAnsi="Times New Roman"/>
          <w:b/>
          <w:bCs/>
          <w:lang w:val="en-GB"/>
        </w:rPr>
        <w:t>keep</w:t>
      </w:r>
      <w:r w:rsidR="00B803DB">
        <w:rPr>
          <w:rFonts w:ascii="Times New Roman" w:hAnsi="Times New Roman"/>
          <w:b/>
          <w:bCs/>
          <w:lang w:val="en-GB"/>
        </w:rPr>
        <w:t>/</w:t>
      </w:r>
      <w:r w:rsidR="00B803DB" w:rsidRPr="0023360D">
        <w:rPr>
          <w:rFonts w:ascii="Times New Roman" w:hAnsi="Times New Roman" w:hint="eastAsia"/>
          <w:b/>
          <w:bCs/>
          <w:lang w:val="en-GB"/>
        </w:rPr>
        <w:t>release</w:t>
      </w:r>
      <w:r w:rsidR="00B803DB">
        <w:rPr>
          <w:rFonts w:ascii="Times New Roman" w:hAnsi="Times New Roman"/>
          <w:b/>
          <w:bCs/>
          <w:lang w:val="en-GB"/>
        </w:rPr>
        <w:t xml:space="preserve"> </w:t>
      </w:r>
      <w:r w:rsidR="00B803DB" w:rsidRPr="0023360D">
        <w:rPr>
          <w:rFonts w:ascii="Times New Roman" w:hAnsi="Times New Roman" w:hint="eastAsia"/>
          <w:b/>
          <w:bCs/>
          <w:lang w:val="en-GB"/>
        </w:rPr>
        <w:t>the</w:t>
      </w:r>
      <w:r w:rsidR="00B803DB" w:rsidRPr="0023360D">
        <w:rPr>
          <w:rFonts w:ascii="Times New Roman" w:hAnsi="Times New Roman"/>
          <w:b/>
          <w:bCs/>
          <w:lang w:val="en-GB"/>
        </w:rPr>
        <w:t xml:space="preserve"> </w:t>
      </w:r>
      <w:r w:rsidR="00B803DB" w:rsidRPr="0023360D">
        <w:rPr>
          <w:rFonts w:ascii="Times New Roman" w:hAnsi="Times New Roman" w:hint="eastAsia"/>
          <w:b/>
          <w:bCs/>
          <w:lang w:val="en-GB"/>
        </w:rPr>
        <w:t>stored</w:t>
      </w:r>
      <w:r w:rsidR="00B803DB" w:rsidRPr="0023360D">
        <w:rPr>
          <w:rFonts w:ascii="Times New Roman" w:hAnsi="Times New Roman"/>
          <w:b/>
          <w:bCs/>
          <w:lang w:val="en-GB"/>
        </w:rPr>
        <w:t xml:space="preserve"> LTM configuration</w:t>
      </w:r>
      <w:r w:rsidR="00B803DB">
        <w:rPr>
          <w:rFonts w:ascii="Times New Roman" w:hAnsi="Times New Roman"/>
          <w:b/>
          <w:bCs/>
          <w:lang w:val="en-GB"/>
        </w:rPr>
        <w:t xml:space="preserve"> </w:t>
      </w:r>
      <w:r w:rsidR="00B803DB" w:rsidRPr="0023360D">
        <w:rPr>
          <w:rFonts w:ascii="Times New Roman" w:hAnsi="Times New Roman" w:hint="eastAsia"/>
          <w:b/>
          <w:bCs/>
          <w:lang w:val="en-GB"/>
        </w:rPr>
        <w:t>during</w:t>
      </w:r>
      <w:r w:rsidR="00B803DB">
        <w:rPr>
          <w:rFonts w:ascii="Times New Roman" w:hAnsi="Times New Roman"/>
          <w:b/>
          <w:bCs/>
          <w:lang w:val="en-GB"/>
        </w:rPr>
        <w:t xml:space="preserve"> L3 </w:t>
      </w:r>
      <w:r w:rsidR="00B803DB" w:rsidRPr="0023360D">
        <w:rPr>
          <w:rFonts w:ascii="Times New Roman" w:hAnsi="Times New Roman" w:hint="eastAsia"/>
          <w:b/>
          <w:bCs/>
          <w:lang w:val="en-GB"/>
        </w:rPr>
        <w:t>handover</w:t>
      </w:r>
      <w:r w:rsidR="00B803DB" w:rsidRPr="0023360D">
        <w:rPr>
          <w:rFonts w:ascii="Times New Roman" w:hAnsi="Times New Roman" w:hint="eastAsia"/>
          <w:b/>
          <w:bCs/>
          <w:lang w:val="en-GB"/>
        </w:rPr>
        <w:t>，</w:t>
      </w:r>
      <w:r w:rsidR="00B803DB">
        <w:rPr>
          <w:rFonts w:ascii="Times New Roman" w:hAnsi="Times New Roman"/>
          <w:b/>
          <w:bCs/>
          <w:lang w:val="en-GB"/>
        </w:rPr>
        <w:t xml:space="preserve"> </w:t>
      </w:r>
      <w:r w:rsidR="00B803DB" w:rsidRPr="0023360D">
        <w:rPr>
          <w:rFonts w:ascii="Times New Roman" w:hAnsi="Times New Roman" w:hint="eastAsia"/>
          <w:b/>
          <w:bCs/>
          <w:lang w:val="en-GB"/>
        </w:rPr>
        <w:t>i</w:t>
      </w:r>
      <w:r w:rsidR="00B803DB">
        <w:rPr>
          <w:rFonts w:ascii="Times New Roman" w:hAnsi="Times New Roman"/>
          <w:b/>
          <w:bCs/>
          <w:lang w:val="en-GB"/>
        </w:rPr>
        <w:t xml:space="preserve">ntroduce </w:t>
      </w:r>
      <w:r w:rsidR="00B803DB" w:rsidRPr="0023360D">
        <w:rPr>
          <w:rFonts w:ascii="Times New Roman" w:hAnsi="Times New Roman"/>
          <w:b/>
          <w:bCs/>
          <w:lang w:val="en-GB"/>
        </w:rPr>
        <w:t xml:space="preserve">an indication in the </w:t>
      </w:r>
      <w:proofErr w:type="spellStart"/>
      <w:r w:rsidR="00B803DB" w:rsidRPr="0023360D">
        <w:rPr>
          <w:rFonts w:ascii="Times New Roman" w:hAnsi="Times New Roman"/>
          <w:b/>
          <w:bCs/>
          <w:lang w:val="en-GB"/>
        </w:rPr>
        <w:t>RRCReconfiguraiton</w:t>
      </w:r>
      <w:proofErr w:type="spellEnd"/>
      <w:r w:rsidR="00B803DB" w:rsidRPr="0023360D">
        <w:rPr>
          <w:rFonts w:ascii="Times New Roman" w:hAnsi="Times New Roman"/>
          <w:b/>
          <w:bCs/>
          <w:lang w:val="en-GB"/>
        </w:rPr>
        <w:t xml:space="preserve"> message. For </w:t>
      </w:r>
      <w:proofErr w:type="spellStart"/>
      <w:r w:rsidR="00B803DB" w:rsidRPr="0023360D">
        <w:rPr>
          <w:rFonts w:ascii="Times New Roman" w:hAnsi="Times New Roman"/>
          <w:b/>
          <w:bCs/>
          <w:lang w:val="en-GB"/>
        </w:rPr>
        <w:t>RRCReconfiguraiton</w:t>
      </w:r>
      <w:proofErr w:type="spellEnd"/>
      <w:r w:rsidR="00B803DB" w:rsidRPr="0023360D">
        <w:rPr>
          <w:rFonts w:ascii="Times New Roman" w:hAnsi="Times New Roman"/>
          <w:b/>
          <w:bCs/>
          <w:lang w:val="en-GB"/>
        </w:rPr>
        <w:t xml:space="preserve"> includes </w:t>
      </w:r>
      <w:proofErr w:type="spellStart"/>
      <w:r w:rsidR="00B803DB" w:rsidRPr="0023360D">
        <w:rPr>
          <w:rFonts w:ascii="Times New Roman" w:hAnsi="Times New Roman"/>
          <w:b/>
          <w:bCs/>
          <w:lang w:val="en-GB"/>
        </w:rPr>
        <w:t>ReconfigurationWithSync</w:t>
      </w:r>
      <w:proofErr w:type="spellEnd"/>
      <w:r w:rsidR="00B803DB" w:rsidRPr="0023360D">
        <w:rPr>
          <w:rFonts w:ascii="Times New Roman" w:hAnsi="Times New Roman"/>
          <w:b/>
          <w:bCs/>
          <w:lang w:val="en-GB"/>
        </w:rPr>
        <w:t>, if the new indication is present, the UE keeps the stored LTM configurations, otherwise, the UE rele</w:t>
      </w:r>
      <w:r w:rsidR="00F63AAF">
        <w:rPr>
          <w:rFonts w:ascii="Times New Roman" w:hAnsi="Times New Roman"/>
          <w:b/>
          <w:bCs/>
          <w:lang w:val="en-GB"/>
        </w:rPr>
        <w:t>a</w:t>
      </w:r>
      <w:r w:rsidR="00B803DB" w:rsidRPr="0023360D">
        <w:rPr>
          <w:rFonts w:ascii="Times New Roman" w:hAnsi="Times New Roman"/>
          <w:b/>
          <w:bCs/>
          <w:lang w:val="en-GB"/>
        </w:rPr>
        <w:t>ses the stored LTM configurations</w:t>
      </w:r>
      <w:r w:rsidRPr="00637B20">
        <w:rPr>
          <w:rFonts w:ascii="Times New Roman" w:eastAsia="MS Mincho" w:hAnsi="Times New Roman"/>
          <w:b/>
          <w:bCs/>
          <w:lang w:val="en-GB" w:eastAsia="en-GB"/>
        </w:rPr>
        <w:t>.</w:t>
      </w:r>
    </w:p>
    <w:p w14:paraId="4F11BC50" w14:textId="551AC064" w:rsidR="00EF6D29" w:rsidRPr="009F1F0E" w:rsidRDefault="00C07D0C" w:rsidP="00CA1B06">
      <w:pPr>
        <w:keepNext/>
        <w:numPr>
          <w:ilvl w:val="1"/>
          <w:numId w:val="1"/>
        </w:numPr>
        <w:tabs>
          <w:tab w:val="left" w:pos="567"/>
        </w:tabs>
        <w:spacing w:before="180" w:after="120"/>
        <w:jc w:val="both"/>
        <w:outlineLvl w:val="1"/>
        <w:rPr>
          <w:rFonts w:ascii="Arial" w:eastAsia="MS Mincho" w:hAnsi="Arial" w:cs="Arial"/>
          <w:iCs/>
          <w:sz w:val="30"/>
          <w:szCs w:val="30"/>
        </w:rPr>
      </w:pPr>
      <w:r>
        <w:rPr>
          <w:rFonts w:ascii="Arial" w:eastAsia="MS Mincho" w:hAnsi="Arial" w:cs="Arial"/>
          <w:iCs/>
          <w:sz w:val="30"/>
          <w:szCs w:val="30"/>
        </w:rPr>
        <w:t>Early</w:t>
      </w:r>
      <w:r w:rsidR="00C16C29">
        <w:rPr>
          <w:rFonts w:ascii="Arial" w:eastAsia="MS Mincho" w:hAnsi="Arial" w:cs="Arial"/>
          <w:iCs/>
          <w:sz w:val="30"/>
          <w:szCs w:val="30"/>
        </w:rPr>
        <w:t xml:space="preserve"> decoding and </w:t>
      </w:r>
      <w:bookmarkStart w:id="10" w:name="_Hlk131510495"/>
      <w:r w:rsidR="00A944AB" w:rsidRPr="002214FC">
        <w:rPr>
          <w:rFonts w:ascii="Arial" w:eastAsia="MS Mincho" w:hAnsi="Arial" w:cs="Arial"/>
          <w:iCs/>
          <w:sz w:val="30"/>
          <w:szCs w:val="30"/>
        </w:rPr>
        <w:t>Validity Check</w:t>
      </w:r>
      <w:bookmarkEnd w:id="10"/>
      <w:r w:rsidR="00A944AB" w:rsidRPr="002214FC">
        <w:rPr>
          <w:rFonts w:ascii="Arial" w:eastAsia="MS Mincho" w:hAnsi="Arial" w:cs="Arial"/>
          <w:iCs/>
          <w:sz w:val="30"/>
          <w:szCs w:val="30"/>
        </w:rPr>
        <w:t xml:space="preserve"> on Pre-configured RRC configurations of Candidate Cells</w:t>
      </w:r>
    </w:p>
    <w:p w14:paraId="46FC52A9" w14:textId="1DA209F2" w:rsidR="00C07D0C" w:rsidRDefault="00DD59F5" w:rsidP="00CA1B06">
      <w:pPr>
        <w:spacing w:after="120"/>
        <w:jc w:val="both"/>
        <w:rPr>
          <w:rFonts w:ascii="Times New Roman" w:hAnsi="Times New Roman"/>
        </w:rPr>
      </w:pPr>
      <w:r>
        <w:rPr>
          <w:rFonts w:ascii="Times New Roman" w:hAnsi="Times New Roman"/>
        </w:rPr>
        <w:t xml:space="preserve">In the last meeting, </w:t>
      </w:r>
      <w:r w:rsidR="00130AD4">
        <w:rPr>
          <w:rFonts w:ascii="Times New Roman" w:hAnsi="Times New Roman"/>
        </w:rPr>
        <w:t>it was agreed that UE may perform early decoding and early validity check</w:t>
      </w:r>
      <w:r w:rsidR="009657EA">
        <w:rPr>
          <w:rFonts w:ascii="Times New Roman" w:hAnsi="Times New Roman"/>
        </w:rPr>
        <w:t xml:space="preserve"> </w:t>
      </w:r>
      <w:r w:rsidR="009657EA" w:rsidRPr="00F1456A">
        <w:rPr>
          <w:rFonts w:ascii="Times New Roman" w:hAnsi="Times New Roman"/>
        </w:rPr>
        <w:t>for candidate cell</w:t>
      </w:r>
      <w:r w:rsidR="00982C6F">
        <w:rPr>
          <w:rFonts w:ascii="Times New Roman" w:hAnsi="Times New Roman"/>
        </w:rPr>
        <w:t xml:space="preserve"> configurations</w:t>
      </w:r>
      <w:r w:rsidR="00130AD4">
        <w:rPr>
          <w:rFonts w:ascii="Times New Roman" w:hAnsi="Times New Roman"/>
        </w:rPr>
        <w:t>.</w:t>
      </w:r>
      <w:r w:rsidR="009657EA">
        <w:rPr>
          <w:rFonts w:ascii="Times New Roman" w:hAnsi="Times New Roman"/>
        </w:rPr>
        <w:t xml:space="preserve"> If UE performs early validity check before LTM cell switch, </w:t>
      </w:r>
      <w:r w:rsidR="009657EA" w:rsidRPr="00F1456A">
        <w:rPr>
          <w:rFonts w:ascii="Times New Roman" w:hAnsi="Times New Roman"/>
        </w:rPr>
        <w:t>potential RLF may happe</w:t>
      </w:r>
      <w:r w:rsidR="00C07D0C">
        <w:rPr>
          <w:rFonts w:ascii="Times New Roman" w:hAnsi="Times New Roman"/>
        </w:rPr>
        <w:t>n</w:t>
      </w:r>
      <w:r w:rsidR="009657EA" w:rsidRPr="00F1456A">
        <w:rPr>
          <w:rFonts w:ascii="Times New Roman" w:hAnsi="Times New Roman"/>
        </w:rPr>
        <w:t xml:space="preserve"> </w:t>
      </w:r>
      <w:r w:rsidR="009657EA">
        <w:rPr>
          <w:rFonts w:ascii="Times New Roman" w:hAnsi="Times New Roman"/>
        </w:rPr>
        <w:t>and RRC re</w:t>
      </w:r>
      <w:r w:rsidR="00C07D0C">
        <w:rPr>
          <w:rFonts w:ascii="Times New Roman" w:hAnsi="Times New Roman"/>
        </w:rPr>
        <w:t xml:space="preserve">establishment will be performed </w:t>
      </w:r>
      <w:r w:rsidR="009657EA" w:rsidRPr="00F1456A">
        <w:rPr>
          <w:rFonts w:ascii="Times New Roman" w:hAnsi="Times New Roman"/>
        </w:rPr>
        <w:t xml:space="preserve">if </w:t>
      </w:r>
      <w:r w:rsidR="00C07D0C">
        <w:rPr>
          <w:rFonts w:ascii="Times New Roman" w:hAnsi="Times New Roman"/>
        </w:rPr>
        <w:t xml:space="preserve">validity check </w:t>
      </w:r>
      <w:r w:rsidR="000F5D15">
        <w:rPr>
          <w:rFonts w:ascii="Times New Roman" w:hAnsi="Times New Roman"/>
        </w:rPr>
        <w:t xml:space="preserve">fails </w:t>
      </w:r>
      <w:r w:rsidR="00C07D0C">
        <w:rPr>
          <w:rFonts w:ascii="Times New Roman" w:hAnsi="Times New Roman"/>
        </w:rPr>
        <w:t>on a candidate cell.</w:t>
      </w:r>
      <w:r w:rsidR="00D73409">
        <w:rPr>
          <w:rFonts w:ascii="Times New Roman" w:hAnsi="Times New Roman"/>
        </w:rPr>
        <w:t xml:space="preserve"> To resolve this issue, some companies proposed to introduce </w:t>
      </w:r>
      <w:r w:rsidR="004C15A7">
        <w:rPr>
          <w:rFonts w:ascii="Times New Roman" w:hAnsi="Times New Roman"/>
        </w:rPr>
        <w:t xml:space="preserve">a </w:t>
      </w:r>
      <w:r w:rsidR="00D73409" w:rsidRPr="00F1456A">
        <w:rPr>
          <w:rFonts w:ascii="Times New Roman" w:hAnsi="Times New Roman"/>
        </w:rPr>
        <w:t>new signaling to inform the network that configuration mistakes</w:t>
      </w:r>
      <w:r w:rsidR="00D73409">
        <w:rPr>
          <w:rFonts w:ascii="Times New Roman" w:hAnsi="Times New Roman"/>
        </w:rPr>
        <w:t xml:space="preserve"> happened and avoid performing RRC reestablishment.</w:t>
      </w:r>
    </w:p>
    <w:p w14:paraId="0E4B6F81" w14:textId="7B940B58" w:rsidR="00D52769" w:rsidRDefault="00D73409" w:rsidP="00CA1B06">
      <w:pPr>
        <w:spacing w:after="120"/>
        <w:jc w:val="both"/>
        <w:rPr>
          <w:rFonts w:eastAsia="宋体"/>
        </w:rPr>
      </w:pPr>
      <w:r>
        <w:rPr>
          <w:rFonts w:ascii="Times New Roman" w:eastAsiaTheme="minorEastAsia" w:hAnsi="Times New Roman" w:hint="eastAsia"/>
        </w:rPr>
        <w:t>H</w:t>
      </w:r>
      <w:r>
        <w:rPr>
          <w:rFonts w:ascii="Times New Roman" w:eastAsiaTheme="minorEastAsia" w:hAnsi="Times New Roman"/>
        </w:rPr>
        <w:t>owever, there is no need to do any enhancement for the early decoding and early validity check for L</w:t>
      </w:r>
      <w:r w:rsidR="009022D4">
        <w:rPr>
          <w:rFonts w:ascii="Times New Roman" w:eastAsiaTheme="minorEastAsia" w:hAnsi="Times New Roman"/>
        </w:rPr>
        <w:t>TM</w:t>
      </w:r>
      <w:r w:rsidR="008537AF">
        <w:rPr>
          <w:rFonts w:ascii="Times New Roman" w:eastAsiaTheme="minorEastAsia" w:hAnsi="Times New Roman"/>
        </w:rPr>
        <w:t xml:space="preserve"> in our view</w:t>
      </w:r>
      <w:r w:rsidR="009022D4">
        <w:rPr>
          <w:rFonts w:ascii="Times New Roman" w:eastAsiaTheme="minorEastAsia" w:hAnsi="Times New Roman" w:hint="eastAsia"/>
        </w:rPr>
        <w:t>.</w:t>
      </w:r>
      <w:r w:rsidR="009022D4">
        <w:rPr>
          <w:rFonts w:ascii="Times New Roman" w:eastAsiaTheme="minorEastAsia" w:hAnsi="Times New Roman"/>
        </w:rPr>
        <w:t xml:space="preserve"> Because the </w:t>
      </w:r>
      <w:r w:rsidR="009022D4" w:rsidRPr="000C3141">
        <w:rPr>
          <w:rFonts w:eastAsia="宋体" w:cs="Arial"/>
        </w:rPr>
        <w:t>L</w:t>
      </w:r>
      <w:r w:rsidR="009022D4" w:rsidRPr="000C3141">
        <w:rPr>
          <w:rFonts w:eastAsia="宋体"/>
        </w:rPr>
        <w:t xml:space="preserve">TM candidate cells </w:t>
      </w:r>
      <w:r w:rsidR="000F5D15">
        <w:rPr>
          <w:rFonts w:eastAsia="宋体"/>
        </w:rPr>
        <w:t>are</w:t>
      </w:r>
      <w:r w:rsidR="000F5D15" w:rsidRPr="000C3141">
        <w:rPr>
          <w:rFonts w:eastAsia="宋体"/>
        </w:rPr>
        <w:t xml:space="preserve"> </w:t>
      </w:r>
      <w:r w:rsidR="009022D4" w:rsidRPr="000C3141">
        <w:rPr>
          <w:rFonts w:eastAsia="宋体"/>
        </w:rPr>
        <w:t xml:space="preserve">configured by the same CU </w:t>
      </w:r>
      <w:r w:rsidR="009C01D4">
        <w:rPr>
          <w:rFonts w:eastAsia="宋体"/>
        </w:rPr>
        <w:t>as</w:t>
      </w:r>
      <w:r w:rsidR="009022D4" w:rsidRPr="000C3141">
        <w:rPr>
          <w:rFonts w:eastAsia="宋体"/>
        </w:rPr>
        <w:t xml:space="preserve"> </w:t>
      </w:r>
      <w:r w:rsidR="000F5D15">
        <w:rPr>
          <w:rFonts w:eastAsia="宋体"/>
        </w:rPr>
        <w:t xml:space="preserve">the </w:t>
      </w:r>
      <w:r w:rsidR="009022D4" w:rsidRPr="000C3141">
        <w:rPr>
          <w:rFonts w:eastAsia="宋体"/>
        </w:rPr>
        <w:t>serving cell, the probability of configuration errors is very small</w:t>
      </w:r>
      <w:r w:rsidR="009022D4">
        <w:rPr>
          <w:rFonts w:eastAsia="宋体"/>
        </w:rPr>
        <w:t xml:space="preserve"> and </w:t>
      </w:r>
      <w:r w:rsidR="009022D4" w:rsidRPr="000C3141">
        <w:rPr>
          <w:rFonts w:eastAsia="宋体"/>
        </w:rPr>
        <w:t xml:space="preserve">there is no need </w:t>
      </w:r>
      <w:r w:rsidR="00914603">
        <w:rPr>
          <w:rFonts w:eastAsia="宋体"/>
        </w:rPr>
        <w:t>to do</w:t>
      </w:r>
      <w:r w:rsidR="009022D4" w:rsidRPr="000C3141">
        <w:rPr>
          <w:rFonts w:eastAsia="宋体"/>
        </w:rPr>
        <w:t xml:space="preserve"> any optimization.</w:t>
      </w:r>
      <w:r w:rsidR="009022D4">
        <w:rPr>
          <w:rFonts w:eastAsia="宋体"/>
        </w:rPr>
        <w:t xml:space="preserve"> </w:t>
      </w:r>
    </w:p>
    <w:p w14:paraId="470B2F7C" w14:textId="20B5F26F" w:rsidR="00016AEE" w:rsidRPr="00F1456A" w:rsidRDefault="00016AEE" w:rsidP="00CA1B06">
      <w:pPr>
        <w:spacing w:after="120"/>
        <w:jc w:val="both"/>
        <w:rPr>
          <w:rFonts w:ascii="Times New Roman" w:eastAsia="宋体" w:hAnsi="Times New Roman"/>
          <w:b/>
          <w:bCs/>
        </w:rPr>
      </w:pPr>
      <w:r>
        <w:rPr>
          <w:rFonts w:ascii="Times New Roman" w:eastAsia="宋体" w:hAnsi="Times New Roman"/>
          <w:b/>
          <w:bCs/>
        </w:rPr>
        <w:t xml:space="preserve">Observation </w:t>
      </w:r>
      <w:r w:rsidR="005251AD">
        <w:rPr>
          <w:rFonts w:ascii="Times New Roman" w:eastAsia="宋体" w:hAnsi="Times New Roman"/>
          <w:b/>
          <w:bCs/>
        </w:rPr>
        <w:t>2</w:t>
      </w:r>
      <w:r>
        <w:rPr>
          <w:rFonts w:ascii="Times New Roman" w:eastAsia="宋体" w:hAnsi="Times New Roman"/>
          <w:b/>
          <w:bCs/>
        </w:rPr>
        <w:t xml:space="preserve">: </w:t>
      </w:r>
      <w:r w:rsidR="00443363">
        <w:rPr>
          <w:rFonts w:ascii="Times New Roman" w:eastAsia="宋体" w:hAnsi="Times New Roman"/>
          <w:b/>
          <w:bCs/>
        </w:rPr>
        <w:t xml:space="preserve">UE’s serving cell and </w:t>
      </w:r>
      <w:r w:rsidRPr="00016AEE">
        <w:rPr>
          <w:rFonts w:ascii="Times New Roman" w:eastAsia="宋体" w:hAnsi="Times New Roman"/>
          <w:b/>
          <w:bCs/>
        </w:rPr>
        <w:t xml:space="preserve">LTM candidate cells </w:t>
      </w:r>
      <w:r w:rsidR="00443363">
        <w:rPr>
          <w:rFonts w:ascii="Times New Roman" w:eastAsia="宋体" w:hAnsi="Times New Roman"/>
          <w:b/>
          <w:bCs/>
        </w:rPr>
        <w:t xml:space="preserve">share </w:t>
      </w:r>
      <w:r w:rsidRPr="00016AEE">
        <w:rPr>
          <w:rFonts w:ascii="Times New Roman" w:eastAsia="宋体" w:hAnsi="Times New Roman"/>
          <w:b/>
          <w:bCs/>
        </w:rPr>
        <w:t>the same CU</w:t>
      </w:r>
      <w:r>
        <w:rPr>
          <w:rFonts w:ascii="Times New Roman" w:eastAsia="宋体" w:hAnsi="Times New Roman"/>
          <w:b/>
          <w:bCs/>
        </w:rPr>
        <w:t xml:space="preserve">, so </w:t>
      </w:r>
      <w:r w:rsidRPr="00016AEE">
        <w:rPr>
          <w:rFonts w:ascii="Times New Roman" w:eastAsia="宋体" w:hAnsi="Times New Roman"/>
          <w:b/>
          <w:bCs/>
        </w:rPr>
        <w:t>the probability of configuration errors is very small</w:t>
      </w:r>
      <w:r>
        <w:rPr>
          <w:rFonts w:ascii="Times New Roman" w:eastAsia="宋体" w:hAnsi="Times New Roman"/>
          <w:b/>
          <w:bCs/>
        </w:rPr>
        <w:t>.</w:t>
      </w:r>
    </w:p>
    <w:p w14:paraId="69ED0CCB" w14:textId="412D64F1" w:rsidR="00464D2B" w:rsidRPr="00464D2B" w:rsidRDefault="009022D4" w:rsidP="00CA1B06">
      <w:pPr>
        <w:spacing w:after="120"/>
        <w:jc w:val="both"/>
        <w:rPr>
          <w:rFonts w:ascii="Arial" w:eastAsia="宋体" w:hAnsi="Arial"/>
        </w:rPr>
      </w:pPr>
      <w:r>
        <w:rPr>
          <w:rFonts w:eastAsia="宋体"/>
        </w:rPr>
        <w:t xml:space="preserve">Besides, if </w:t>
      </w:r>
      <w:r w:rsidR="00914603">
        <w:rPr>
          <w:rFonts w:eastAsia="宋体"/>
        </w:rPr>
        <w:t xml:space="preserve">a </w:t>
      </w:r>
      <w:r>
        <w:rPr>
          <w:rFonts w:eastAsia="宋体"/>
        </w:rPr>
        <w:t xml:space="preserve">configuration error is detected on a candidate cell before </w:t>
      </w:r>
      <w:r w:rsidR="00914603">
        <w:rPr>
          <w:rFonts w:eastAsia="宋体"/>
        </w:rPr>
        <w:t xml:space="preserve">the </w:t>
      </w:r>
      <w:r>
        <w:rPr>
          <w:rFonts w:eastAsia="宋体"/>
        </w:rPr>
        <w:t xml:space="preserve">cell switch, UE can choose to ignore it and perform RRC reestablishment only after receiving </w:t>
      </w:r>
      <w:r w:rsidR="00914603">
        <w:rPr>
          <w:rFonts w:eastAsia="宋体"/>
        </w:rPr>
        <w:t>an</w:t>
      </w:r>
      <w:r>
        <w:rPr>
          <w:rFonts w:eastAsia="宋体"/>
        </w:rPr>
        <w:t xml:space="preserve"> LTM cell switch command with </w:t>
      </w:r>
      <w:r w:rsidR="00914603">
        <w:rPr>
          <w:rFonts w:eastAsia="宋体"/>
        </w:rPr>
        <w:t xml:space="preserve">the </w:t>
      </w:r>
      <w:r w:rsidR="00D52769">
        <w:rPr>
          <w:rFonts w:eastAsia="宋体"/>
        </w:rPr>
        <w:t>target cell same as</w:t>
      </w:r>
      <w:r>
        <w:rPr>
          <w:rFonts w:eastAsia="宋体"/>
        </w:rPr>
        <w:t xml:space="preserve"> the </w:t>
      </w:r>
      <w:r w:rsidR="00130D40">
        <w:rPr>
          <w:rFonts w:eastAsia="宋体"/>
        </w:rPr>
        <w:t xml:space="preserve">validity check failed </w:t>
      </w:r>
      <w:r>
        <w:rPr>
          <w:rFonts w:eastAsia="宋体"/>
        </w:rPr>
        <w:t xml:space="preserve">candidate cell. </w:t>
      </w:r>
      <w:r w:rsidR="00D52769">
        <w:rPr>
          <w:rFonts w:eastAsia="宋体"/>
        </w:rPr>
        <w:t>In this way</w:t>
      </w:r>
      <w:r>
        <w:rPr>
          <w:rFonts w:eastAsia="宋体"/>
        </w:rPr>
        <w:t xml:space="preserve">, the RLF caused by configuration mistakes before </w:t>
      </w:r>
      <w:r w:rsidR="00914603">
        <w:rPr>
          <w:rFonts w:eastAsia="宋体"/>
        </w:rPr>
        <w:t xml:space="preserve">the </w:t>
      </w:r>
      <w:r w:rsidR="00D52769">
        <w:rPr>
          <w:rFonts w:eastAsia="宋体" w:hint="eastAsia"/>
        </w:rPr>
        <w:t>LTM</w:t>
      </w:r>
      <w:r w:rsidR="00D52769">
        <w:rPr>
          <w:rFonts w:eastAsia="宋体"/>
        </w:rPr>
        <w:t xml:space="preserve"> </w:t>
      </w:r>
      <w:r>
        <w:rPr>
          <w:rFonts w:eastAsia="宋体"/>
        </w:rPr>
        <w:t>cell switch can be avoided</w:t>
      </w:r>
      <w:r w:rsidR="00D52769">
        <w:rPr>
          <w:rFonts w:eastAsia="宋体"/>
        </w:rPr>
        <w:t>.</w:t>
      </w:r>
    </w:p>
    <w:p w14:paraId="09E1F531" w14:textId="4700FB70" w:rsidR="00D52769" w:rsidRPr="00914603" w:rsidRDefault="008311DB" w:rsidP="00CA1B06">
      <w:pPr>
        <w:spacing w:after="120"/>
        <w:jc w:val="both"/>
        <w:rPr>
          <w:rFonts w:ascii="Times New Roman" w:eastAsiaTheme="minorEastAsia" w:hAnsi="Times New Roman"/>
          <w:b/>
          <w:bCs/>
        </w:rPr>
      </w:pPr>
      <w:r w:rsidRPr="00F1456A">
        <w:rPr>
          <w:rFonts w:ascii="Times New Roman" w:hAnsi="Times New Roman"/>
          <w:b/>
          <w:bCs/>
        </w:rPr>
        <w:t xml:space="preserve">Proposal </w:t>
      </w:r>
      <w:r w:rsidR="00130D38">
        <w:rPr>
          <w:rFonts w:ascii="Times New Roman" w:hAnsi="Times New Roman"/>
          <w:b/>
          <w:bCs/>
        </w:rPr>
        <w:t>1</w:t>
      </w:r>
      <w:r w:rsidR="00942160">
        <w:rPr>
          <w:rFonts w:ascii="Times New Roman" w:hAnsi="Times New Roman"/>
          <w:b/>
          <w:bCs/>
        </w:rPr>
        <w:t>2</w:t>
      </w:r>
      <w:r w:rsidR="005C5E88">
        <w:rPr>
          <w:rFonts w:asciiTheme="minorEastAsia" w:eastAsiaTheme="minorEastAsia" w:hAnsiTheme="minorEastAsia" w:hint="eastAsia"/>
          <w:b/>
          <w:bCs/>
        </w:rPr>
        <w:t>:</w:t>
      </w:r>
      <w:r w:rsidR="00130D38">
        <w:rPr>
          <w:rFonts w:ascii="Times New Roman" w:hAnsi="Times New Roman"/>
          <w:b/>
          <w:bCs/>
        </w:rPr>
        <w:t xml:space="preserve"> I</w:t>
      </w:r>
      <w:r w:rsidR="00130D38" w:rsidRPr="000C3141">
        <w:rPr>
          <w:rFonts w:ascii="Times New Roman" w:hAnsi="Times New Roman"/>
          <w:b/>
          <w:bCs/>
        </w:rPr>
        <w:t xml:space="preserve">f UE performs early validity check for the LTM candidate cell(s) and </w:t>
      </w:r>
      <w:r w:rsidR="000F5D15" w:rsidRPr="000C3141">
        <w:rPr>
          <w:rFonts w:ascii="Times New Roman" w:hAnsi="Times New Roman"/>
          <w:b/>
          <w:bCs/>
        </w:rPr>
        <w:t>fail</w:t>
      </w:r>
      <w:r w:rsidR="000F5D15">
        <w:rPr>
          <w:rFonts w:ascii="Times New Roman" w:hAnsi="Times New Roman"/>
          <w:b/>
          <w:bCs/>
        </w:rPr>
        <w:t>s</w:t>
      </w:r>
      <w:r w:rsidR="00130D38">
        <w:rPr>
          <w:rFonts w:ascii="Times New Roman" w:hAnsi="Times New Roman"/>
          <w:b/>
          <w:bCs/>
        </w:rPr>
        <w:t xml:space="preserve">, </w:t>
      </w:r>
      <w:r w:rsidR="00212035">
        <w:rPr>
          <w:rFonts w:ascii="Times New Roman" w:hAnsi="Times New Roman"/>
          <w:b/>
          <w:bCs/>
        </w:rPr>
        <w:t>based on UE</w:t>
      </w:r>
      <w:r w:rsidR="00212035" w:rsidRPr="00F1456A">
        <w:rPr>
          <w:rFonts w:ascii="Times New Roman" w:hAnsi="Times New Roman"/>
          <w:b/>
          <w:bCs/>
        </w:rPr>
        <w:t xml:space="preserve"> implementation, </w:t>
      </w:r>
      <w:r w:rsidR="00D52769" w:rsidRPr="000C3141">
        <w:rPr>
          <w:rFonts w:ascii="Times New Roman" w:hAnsi="Times New Roman"/>
          <w:b/>
          <w:bCs/>
        </w:rPr>
        <w:t>RRC re-establishment</w:t>
      </w:r>
      <w:r w:rsidR="00D52769">
        <w:rPr>
          <w:rFonts w:ascii="Times New Roman" w:hAnsi="Times New Roman"/>
          <w:b/>
          <w:bCs/>
        </w:rPr>
        <w:t xml:space="preserve"> can be triggered </w:t>
      </w:r>
      <w:r w:rsidR="00443363">
        <w:rPr>
          <w:rFonts w:ascii="Times New Roman" w:hAnsi="Times New Roman"/>
          <w:b/>
          <w:bCs/>
        </w:rPr>
        <w:t xml:space="preserve">when </w:t>
      </w:r>
      <w:r w:rsidR="006C16E3">
        <w:rPr>
          <w:rFonts w:ascii="Times New Roman" w:hAnsi="Times New Roman"/>
          <w:b/>
          <w:bCs/>
        </w:rPr>
        <w:t>validity check</w:t>
      </w:r>
      <w:r w:rsidR="00130D38">
        <w:rPr>
          <w:rFonts w:ascii="Times New Roman" w:hAnsi="Times New Roman"/>
          <w:b/>
          <w:bCs/>
        </w:rPr>
        <w:t xml:space="preserve"> </w:t>
      </w:r>
      <w:r w:rsidR="00443363">
        <w:rPr>
          <w:rFonts w:ascii="Times New Roman" w:hAnsi="Times New Roman"/>
          <w:b/>
          <w:bCs/>
        </w:rPr>
        <w:t xml:space="preserve">is performed </w:t>
      </w:r>
      <w:r w:rsidR="00130D38">
        <w:rPr>
          <w:rFonts w:ascii="Times New Roman" w:hAnsi="Times New Roman"/>
          <w:b/>
          <w:bCs/>
        </w:rPr>
        <w:t xml:space="preserve">or after receiving </w:t>
      </w:r>
      <w:r w:rsidR="00914603">
        <w:rPr>
          <w:rFonts w:ascii="Times New Roman" w:hAnsi="Times New Roman"/>
          <w:b/>
          <w:bCs/>
        </w:rPr>
        <w:t xml:space="preserve">the </w:t>
      </w:r>
      <w:r w:rsidR="00130D38">
        <w:rPr>
          <w:rFonts w:ascii="Times New Roman" w:hAnsi="Times New Roman"/>
          <w:b/>
          <w:bCs/>
        </w:rPr>
        <w:t>cell switch command and the target cell is the</w:t>
      </w:r>
      <w:r w:rsidR="00443363" w:rsidRPr="00443363">
        <w:rPr>
          <w:rFonts w:ascii="Times New Roman" w:hAnsi="Times New Roman"/>
          <w:b/>
          <w:bCs/>
        </w:rPr>
        <w:t xml:space="preserve"> </w:t>
      </w:r>
      <w:r w:rsidR="00443363">
        <w:rPr>
          <w:rFonts w:ascii="Times New Roman" w:hAnsi="Times New Roman"/>
          <w:b/>
          <w:bCs/>
        </w:rPr>
        <w:t xml:space="preserve">candidate cell which fails to pass the </w:t>
      </w:r>
      <w:r w:rsidR="006618CD">
        <w:rPr>
          <w:rFonts w:ascii="Times New Roman" w:hAnsi="Times New Roman"/>
          <w:b/>
          <w:bCs/>
        </w:rPr>
        <w:t>validity check</w:t>
      </w:r>
      <w:r w:rsidR="006C16E3" w:rsidRPr="0040649F">
        <w:rPr>
          <w:rFonts w:ascii="Times New Roman" w:hAnsi="Times New Roman"/>
          <w:b/>
          <w:bCs/>
        </w:rPr>
        <w:t xml:space="preserve">. </w:t>
      </w:r>
      <w:r w:rsidR="00443363" w:rsidRPr="0040649F">
        <w:rPr>
          <w:rFonts w:ascii="Times New Roman" w:hAnsi="Times New Roman"/>
          <w:b/>
          <w:bCs/>
        </w:rPr>
        <w:t xml:space="preserve">No other </w:t>
      </w:r>
      <w:r w:rsidR="00443363" w:rsidRPr="00443363">
        <w:rPr>
          <w:rFonts w:ascii="Times New Roman" w:hAnsi="Times New Roman"/>
          <w:b/>
          <w:bCs/>
        </w:rPr>
        <w:t>optimization (</w:t>
      </w:r>
      <w:r w:rsidR="00FB1BF0" w:rsidRPr="00443363">
        <w:rPr>
          <w:rFonts w:ascii="Times New Roman" w:hAnsi="Times New Roman"/>
          <w:b/>
          <w:bCs/>
        </w:rPr>
        <w:t>e.g.,</w:t>
      </w:r>
      <w:r w:rsidR="00443363" w:rsidRPr="0040649F">
        <w:rPr>
          <w:rFonts w:ascii="Times New Roman" w:hAnsi="Times New Roman"/>
          <w:b/>
          <w:bCs/>
        </w:rPr>
        <w:t xml:space="preserve"> report </w:t>
      </w:r>
      <w:r w:rsidR="00443363">
        <w:rPr>
          <w:rFonts w:ascii="Times New Roman" w:hAnsi="Times New Roman"/>
          <w:b/>
          <w:bCs/>
        </w:rPr>
        <w:t xml:space="preserve">validity check failure information to </w:t>
      </w:r>
      <w:r w:rsidR="00E202C8">
        <w:rPr>
          <w:rFonts w:ascii="Times New Roman" w:hAnsi="Times New Roman"/>
          <w:b/>
          <w:bCs/>
        </w:rPr>
        <w:t xml:space="preserve">the </w:t>
      </w:r>
      <w:r w:rsidR="00443363">
        <w:rPr>
          <w:rFonts w:ascii="Times New Roman" w:hAnsi="Times New Roman"/>
          <w:b/>
          <w:bCs/>
        </w:rPr>
        <w:t xml:space="preserve">network) is introduced since validity check failure is a rare case. </w:t>
      </w:r>
    </w:p>
    <w:bookmarkEnd w:id="9"/>
    <w:p w14:paraId="486F65AE" w14:textId="77777777" w:rsidR="0052511E" w:rsidRPr="00883488" w:rsidRDefault="0052511E" w:rsidP="00CA1B06">
      <w:pPr>
        <w:keepNext/>
        <w:keepLines/>
        <w:pageBreakBefore/>
        <w:numPr>
          <w:ilvl w:val="0"/>
          <w:numId w:val="1"/>
        </w:numPr>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Conclusion</w:t>
      </w:r>
    </w:p>
    <w:p w14:paraId="6C2FED36" w14:textId="59691512" w:rsidR="006A2F83" w:rsidRPr="006A2F83" w:rsidRDefault="0052511E" w:rsidP="00CA1B06">
      <w:pPr>
        <w:spacing w:before="120" w:after="120"/>
        <w:jc w:val="both"/>
        <w:rPr>
          <w:rFonts w:asciiTheme="minorEastAsia" w:eastAsiaTheme="minorEastAsia" w:hAnsiTheme="minorEastAsia"/>
          <w:b/>
          <w:bCs/>
          <w:lang w:val="en-GB"/>
        </w:rPr>
      </w:pPr>
      <w:r w:rsidRPr="0052511E">
        <w:rPr>
          <w:rFonts w:ascii="Times New Roman" w:eastAsia="宋体" w:hAnsi="Times New Roman"/>
          <w:szCs w:val="24"/>
        </w:rPr>
        <w:t xml:space="preserve">In this contribution, we </w:t>
      </w:r>
      <w:r w:rsidRPr="0052511E">
        <w:rPr>
          <w:rFonts w:ascii="Times New Roman" w:eastAsia="Times New Roman" w:hAnsi="Times New Roman"/>
          <w:szCs w:val="24"/>
        </w:rPr>
        <w:t xml:space="preserve">provide our view </w:t>
      </w:r>
      <w:r>
        <w:rPr>
          <w:rFonts w:ascii="Times New Roman" w:eastAsia="Times New Roman" w:hAnsi="Times New Roman"/>
          <w:szCs w:val="24"/>
        </w:rPr>
        <w:t xml:space="preserve">on </w:t>
      </w:r>
      <w:r w:rsidRPr="0052511E">
        <w:rPr>
          <w:rFonts w:ascii="Times New Roman" w:eastAsia="Times New Roman" w:hAnsi="Times New Roman"/>
          <w:szCs w:val="24"/>
        </w:rPr>
        <w:t>some issues related to RRC.</w:t>
      </w:r>
      <w:r w:rsidRPr="0052511E">
        <w:rPr>
          <w:rFonts w:ascii="Times New Roman" w:eastAsia="宋体" w:hAnsi="Times New Roman"/>
          <w:szCs w:val="24"/>
        </w:rPr>
        <w:t xml:space="preserve"> We have the following observations and proposals:</w:t>
      </w:r>
    </w:p>
    <w:p w14:paraId="3263036C" w14:textId="5F540D10" w:rsidR="006A2F83" w:rsidRPr="003A6948" w:rsidRDefault="006A2F83" w:rsidP="00CA1B06">
      <w:pPr>
        <w:spacing w:after="120"/>
        <w:jc w:val="both"/>
        <w:rPr>
          <w:rFonts w:ascii="Times New Roman" w:eastAsiaTheme="minorEastAsia" w:hAnsi="Times New Roman"/>
          <w:b/>
          <w:bCs/>
          <w:i/>
          <w:iCs/>
          <w:color w:val="4472C4" w:themeColor="accent1"/>
          <w:u w:val="single"/>
          <w:lang w:val="en-GB"/>
        </w:rPr>
      </w:pPr>
      <w:r w:rsidRPr="003A6948">
        <w:rPr>
          <w:rFonts w:ascii="Times New Roman" w:hAnsi="Times New Roman"/>
          <w:b/>
          <w:bCs/>
          <w:i/>
          <w:iCs/>
          <w:color w:val="4472C4" w:themeColor="accent1"/>
          <w:u w:val="single"/>
          <w:lang w:val="en-GB"/>
        </w:rPr>
        <w:t>L1 measurement and report</w:t>
      </w:r>
    </w:p>
    <w:p w14:paraId="2344C7DD" w14:textId="77777777" w:rsidR="003A6948" w:rsidRPr="00AA04F2" w:rsidRDefault="003A6948" w:rsidP="003A6948">
      <w:pPr>
        <w:spacing w:after="120"/>
        <w:jc w:val="both"/>
        <w:rPr>
          <w:rFonts w:ascii="Times New Roman" w:eastAsia="宋体" w:hAnsi="Times New Roman"/>
          <w:b/>
          <w:bCs/>
        </w:rPr>
      </w:pPr>
      <w:r w:rsidRPr="00AA04F2">
        <w:rPr>
          <w:rFonts w:ascii="Times New Roman" w:eastAsia="宋体" w:hAnsi="Times New Roman"/>
          <w:b/>
          <w:bCs/>
        </w:rPr>
        <w:t>Proposal 1</w:t>
      </w:r>
      <w:r w:rsidRPr="00AA04F2">
        <w:rPr>
          <w:rFonts w:ascii="Times New Roman" w:eastAsia="宋体" w:hAnsi="Times New Roman" w:hint="eastAsia"/>
          <w:b/>
          <w:bCs/>
        </w:rPr>
        <w:t>：</w:t>
      </w:r>
      <w:r w:rsidRPr="00AA04F2">
        <w:rPr>
          <w:rFonts w:ascii="Times New Roman" w:eastAsia="宋体" w:hAnsi="Times New Roman" w:hint="eastAsia"/>
          <w:b/>
          <w:bCs/>
        </w:rPr>
        <w:t xml:space="preserve"> </w:t>
      </w:r>
      <w:r w:rsidRPr="00AA04F2">
        <w:rPr>
          <w:rFonts w:ascii="Times New Roman" w:eastAsia="宋体" w:hAnsi="Times New Roman"/>
          <w:b/>
          <w:bCs/>
        </w:rPr>
        <w:t>S</w:t>
      </w:r>
      <w:r w:rsidRPr="00AA04F2">
        <w:rPr>
          <w:rFonts w:ascii="Times New Roman" w:eastAsia="宋体" w:hAnsi="Times New Roman" w:hint="eastAsia"/>
          <w:b/>
          <w:bCs/>
        </w:rPr>
        <w:t>upport</w:t>
      </w:r>
      <w:r w:rsidRPr="00AA04F2">
        <w:rPr>
          <w:rFonts w:ascii="Times New Roman" w:eastAsia="宋体" w:hAnsi="Times New Roman"/>
          <w:b/>
          <w:bCs/>
        </w:rPr>
        <w:t xml:space="preserve"> reuse R17 ICBM report configuration framework for LTM</w:t>
      </w:r>
    </w:p>
    <w:p w14:paraId="20B42F92" w14:textId="77777777" w:rsidR="003A6948" w:rsidRPr="00AA04F2" w:rsidRDefault="003A6948" w:rsidP="003A6948">
      <w:pPr>
        <w:pStyle w:val="a3"/>
        <w:numPr>
          <w:ilvl w:val="0"/>
          <w:numId w:val="43"/>
        </w:numPr>
        <w:spacing w:after="120"/>
        <w:jc w:val="both"/>
        <w:rPr>
          <w:rFonts w:ascii="Times New Roman" w:eastAsia="宋体" w:hAnsi="Times New Roman"/>
          <w:b/>
          <w:bCs/>
        </w:rPr>
      </w:pPr>
      <w:r>
        <w:rPr>
          <w:rFonts w:ascii="Times New Roman" w:eastAsia="宋体" w:hAnsi="Times New Roman"/>
          <w:b/>
          <w:bCs/>
        </w:rPr>
        <w:t>E</w:t>
      </w:r>
      <w:r w:rsidRPr="00AA04F2">
        <w:rPr>
          <w:rFonts w:ascii="Times New Roman" w:eastAsia="宋体" w:hAnsi="Times New Roman"/>
          <w:b/>
          <w:bCs/>
        </w:rPr>
        <w:t>ach LTM-</w:t>
      </w:r>
      <w:proofErr w:type="spellStart"/>
      <w:r w:rsidRPr="00AA04F2">
        <w:rPr>
          <w:rFonts w:ascii="Times New Roman" w:eastAsia="宋体" w:hAnsi="Times New Roman"/>
          <w:b/>
          <w:bCs/>
        </w:rPr>
        <w:t>ReportConfig</w:t>
      </w:r>
      <w:proofErr w:type="spellEnd"/>
      <w:r w:rsidRPr="00AA04F2">
        <w:rPr>
          <w:rFonts w:ascii="Times New Roman" w:eastAsia="宋体" w:hAnsi="Times New Roman"/>
          <w:b/>
          <w:bCs/>
        </w:rPr>
        <w:t xml:space="preserve"> is associated with one LTM-</w:t>
      </w:r>
      <w:proofErr w:type="spellStart"/>
      <w:r w:rsidRPr="00AA04F2">
        <w:rPr>
          <w:rFonts w:ascii="Times New Roman" w:eastAsia="宋体" w:hAnsi="Times New Roman"/>
          <w:b/>
          <w:bCs/>
        </w:rPr>
        <w:t>ResourceConfig</w:t>
      </w:r>
      <w:proofErr w:type="spellEnd"/>
    </w:p>
    <w:p w14:paraId="3B91B60D" w14:textId="77777777" w:rsidR="003A6948" w:rsidRPr="00AA04F2" w:rsidRDefault="003A6948" w:rsidP="003A6948">
      <w:pPr>
        <w:pStyle w:val="a3"/>
        <w:numPr>
          <w:ilvl w:val="0"/>
          <w:numId w:val="43"/>
        </w:numPr>
        <w:spacing w:after="120"/>
        <w:jc w:val="both"/>
        <w:rPr>
          <w:rFonts w:ascii="Times New Roman" w:eastAsia="宋体" w:hAnsi="Times New Roman"/>
          <w:b/>
          <w:bCs/>
        </w:rPr>
      </w:pPr>
      <w:r w:rsidRPr="00AA04F2">
        <w:rPr>
          <w:rFonts w:ascii="Times New Roman" w:eastAsia="宋体" w:hAnsi="Times New Roman"/>
          <w:b/>
          <w:bCs/>
        </w:rPr>
        <w:t>Only one LTM-SSB-</w:t>
      </w:r>
      <w:proofErr w:type="spellStart"/>
      <w:r w:rsidRPr="00AA04F2">
        <w:rPr>
          <w:rFonts w:ascii="Times New Roman" w:eastAsia="宋体" w:hAnsi="Times New Roman"/>
          <w:b/>
          <w:bCs/>
        </w:rPr>
        <w:t>ResourceSet</w:t>
      </w:r>
      <w:proofErr w:type="spellEnd"/>
      <w:r w:rsidRPr="00AA04F2">
        <w:rPr>
          <w:rFonts w:ascii="Times New Roman" w:eastAsia="宋体" w:hAnsi="Times New Roman"/>
          <w:b/>
          <w:bCs/>
        </w:rPr>
        <w:t xml:space="preserve"> is included</w:t>
      </w:r>
      <w:r>
        <w:rPr>
          <w:rFonts w:ascii="Times New Roman" w:eastAsia="宋体" w:hAnsi="Times New Roman"/>
          <w:b/>
          <w:bCs/>
        </w:rPr>
        <w:t xml:space="preserve"> in</w:t>
      </w:r>
      <w:r w:rsidRPr="00AA04F2">
        <w:rPr>
          <w:rFonts w:ascii="Times New Roman" w:eastAsia="宋体" w:hAnsi="Times New Roman"/>
          <w:b/>
          <w:bCs/>
        </w:rPr>
        <w:t xml:space="preserve"> the LTM-</w:t>
      </w:r>
      <w:proofErr w:type="spellStart"/>
      <w:r w:rsidRPr="00AA04F2">
        <w:rPr>
          <w:rFonts w:ascii="Times New Roman" w:eastAsia="宋体" w:hAnsi="Times New Roman"/>
          <w:b/>
          <w:bCs/>
        </w:rPr>
        <w:t>ResourceConfig</w:t>
      </w:r>
      <w:proofErr w:type="spellEnd"/>
    </w:p>
    <w:p w14:paraId="6001EB89" w14:textId="77777777" w:rsidR="003A6948" w:rsidRDefault="003A6948" w:rsidP="003A6948">
      <w:pPr>
        <w:pStyle w:val="a3"/>
        <w:numPr>
          <w:ilvl w:val="0"/>
          <w:numId w:val="43"/>
        </w:numPr>
        <w:spacing w:after="120"/>
        <w:jc w:val="both"/>
        <w:rPr>
          <w:rFonts w:ascii="Times New Roman" w:eastAsia="宋体" w:hAnsi="Times New Roman"/>
          <w:b/>
          <w:bCs/>
        </w:rPr>
      </w:pPr>
      <w:r w:rsidRPr="00AA04F2">
        <w:rPr>
          <w:rFonts w:ascii="Times New Roman" w:eastAsia="宋体" w:hAnsi="Times New Roman"/>
          <w:b/>
          <w:bCs/>
        </w:rPr>
        <w:t>A list of SSB resource</w:t>
      </w:r>
      <w:r>
        <w:rPr>
          <w:rFonts w:ascii="Times New Roman" w:eastAsia="宋体" w:hAnsi="Times New Roman"/>
          <w:b/>
          <w:bCs/>
        </w:rPr>
        <w:t>s</w:t>
      </w:r>
      <w:r w:rsidRPr="00AA04F2">
        <w:rPr>
          <w:rFonts w:ascii="Times New Roman" w:eastAsia="宋体" w:hAnsi="Times New Roman"/>
          <w:b/>
          <w:bCs/>
        </w:rPr>
        <w:t xml:space="preserve"> and a list of cell identit</w:t>
      </w:r>
      <w:r>
        <w:rPr>
          <w:rFonts w:ascii="Times New Roman" w:eastAsia="宋体" w:hAnsi="Times New Roman"/>
          <w:b/>
          <w:bCs/>
        </w:rPr>
        <w:t>ies</w:t>
      </w:r>
      <w:r w:rsidRPr="00AA04F2">
        <w:rPr>
          <w:rFonts w:ascii="Times New Roman" w:eastAsia="宋体" w:hAnsi="Times New Roman"/>
          <w:b/>
          <w:bCs/>
        </w:rPr>
        <w:t xml:space="preserve"> are included in the LTM-SSB-</w:t>
      </w:r>
      <w:proofErr w:type="spellStart"/>
      <w:r w:rsidRPr="00AA04F2">
        <w:rPr>
          <w:rFonts w:ascii="Times New Roman" w:eastAsia="宋体" w:hAnsi="Times New Roman"/>
          <w:b/>
          <w:bCs/>
        </w:rPr>
        <w:t>ResourceSet</w:t>
      </w:r>
      <w:proofErr w:type="spellEnd"/>
      <w:r w:rsidRPr="00AA04F2">
        <w:rPr>
          <w:rFonts w:ascii="Times New Roman" w:eastAsia="宋体" w:hAnsi="Times New Roman"/>
          <w:b/>
          <w:bCs/>
        </w:rPr>
        <w:t>, and 1-to-1 mapping rule exists between elements of the two lists.</w:t>
      </w:r>
    </w:p>
    <w:p w14:paraId="749186C4" w14:textId="7946A337" w:rsidR="001B6506" w:rsidRPr="003A6948" w:rsidRDefault="003A6948" w:rsidP="00CA1B06">
      <w:pPr>
        <w:pStyle w:val="a3"/>
        <w:numPr>
          <w:ilvl w:val="0"/>
          <w:numId w:val="43"/>
        </w:numPr>
        <w:spacing w:after="120"/>
        <w:jc w:val="both"/>
        <w:rPr>
          <w:rFonts w:eastAsiaTheme="minorEastAsia"/>
        </w:rPr>
      </w:pPr>
      <w:r>
        <w:rPr>
          <w:rFonts w:ascii="Times New Roman" w:eastAsia="宋体" w:hAnsi="Times New Roman" w:hint="eastAsia"/>
          <w:b/>
          <w:bCs/>
        </w:rPr>
        <w:t>W</w:t>
      </w:r>
      <w:r>
        <w:rPr>
          <w:rFonts w:ascii="Times New Roman" w:eastAsia="宋体" w:hAnsi="Times New Roman"/>
          <w:b/>
          <w:bCs/>
        </w:rPr>
        <w:t>hen an LTM-</w:t>
      </w:r>
      <w:proofErr w:type="spellStart"/>
      <w:r>
        <w:rPr>
          <w:rFonts w:ascii="Times New Roman" w:eastAsia="宋体" w:hAnsi="Times New Roman"/>
          <w:b/>
          <w:bCs/>
        </w:rPr>
        <w:t>CandidateId</w:t>
      </w:r>
      <w:proofErr w:type="spellEnd"/>
      <w:r>
        <w:rPr>
          <w:rFonts w:ascii="Times New Roman" w:eastAsia="宋体" w:hAnsi="Times New Roman"/>
          <w:b/>
          <w:bCs/>
        </w:rPr>
        <w:t xml:space="preserve"> is set to 0, the associated SSB should be referred to the serving cell configuration.</w:t>
      </w:r>
    </w:p>
    <w:p w14:paraId="5DDE5846" w14:textId="77777777" w:rsidR="003A6948" w:rsidRPr="003A6948" w:rsidRDefault="003A6948" w:rsidP="003A6948">
      <w:pPr>
        <w:pStyle w:val="a3"/>
        <w:spacing w:after="120"/>
        <w:ind w:left="360"/>
        <w:jc w:val="both"/>
        <w:rPr>
          <w:rFonts w:eastAsiaTheme="minorEastAsia" w:hint="eastAsia"/>
        </w:rPr>
      </w:pPr>
    </w:p>
    <w:p w14:paraId="5E75B1DB" w14:textId="2AB8ADCE" w:rsidR="006A2F83" w:rsidRPr="003A6948" w:rsidRDefault="006A2F83" w:rsidP="00CA1B06">
      <w:pPr>
        <w:spacing w:after="120"/>
        <w:jc w:val="both"/>
        <w:rPr>
          <w:rFonts w:ascii="Times New Roman" w:hAnsi="Times New Roman"/>
          <w:b/>
          <w:bCs/>
          <w:i/>
          <w:iCs/>
          <w:color w:val="4472C4" w:themeColor="accent1"/>
          <w:u w:val="single"/>
          <w:lang w:val="en-GB"/>
        </w:rPr>
      </w:pPr>
      <w:r w:rsidRPr="003A6948">
        <w:rPr>
          <w:rFonts w:ascii="Times New Roman" w:hAnsi="Times New Roman"/>
          <w:b/>
          <w:bCs/>
          <w:i/>
          <w:iCs/>
          <w:color w:val="4472C4" w:themeColor="accent1"/>
          <w:u w:val="single"/>
          <w:lang w:val="en-GB"/>
        </w:rPr>
        <w:t>Reference configuration</w:t>
      </w:r>
    </w:p>
    <w:p w14:paraId="3F4025B3" w14:textId="77777777" w:rsidR="003A6948" w:rsidRPr="00C52CEC" w:rsidRDefault="003A6948" w:rsidP="003A6948">
      <w:pPr>
        <w:spacing w:after="120"/>
        <w:jc w:val="both"/>
      </w:pPr>
      <w:r w:rsidRPr="00BF0CE5">
        <w:rPr>
          <w:rFonts w:eastAsiaTheme="minorEastAsia"/>
          <w:b/>
          <w:bCs/>
        </w:rPr>
        <w:t xml:space="preserve">Proposal </w:t>
      </w:r>
      <w:r>
        <w:rPr>
          <w:rFonts w:eastAsiaTheme="minorEastAsia"/>
          <w:b/>
          <w:bCs/>
        </w:rPr>
        <w:t>2</w:t>
      </w:r>
      <w:r w:rsidRPr="00BF0CE5">
        <w:rPr>
          <w:rFonts w:eastAsiaTheme="minorEastAsia" w:hint="eastAsia"/>
          <w:b/>
          <w:bCs/>
        </w:rPr>
        <w:t>：</w:t>
      </w:r>
      <w:r w:rsidRPr="00F0767A">
        <w:rPr>
          <w:rFonts w:eastAsiaTheme="minorEastAsia" w:hint="eastAsia"/>
          <w:b/>
          <w:bCs/>
        </w:rPr>
        <w:t xml:space="preserve"> </w:t>
      </w:r>
      <w:r>
        <w:rPr>
          <w:rStyle w:val="aa"/>
        </w:rPr>
        <w:t/>
      </w:r>
      <w:r>
        <w:rPr>
          <w:rFonts w:eastAsiaTheme="minorEastAsia"/>
          <w:b/>
          <w:bCs/>
        </w:rPr>
        <w:t>Supporting r</w:t>
      </w:r>
      <w:r w:rsidRPr="00CD3874">
        <w:rPr>
          <w:rFonts w:eastAsiaTheme="minorEastAsia"/>
          <w:b/>
          <w:bCs/>
        </w:rPr>
        <w:t xml:space="preserve">eference configuration </w:t>
      </w:r>
      <w:r>
        <w:rPr>
          <w:rFonts w:eastAsiaTheme="minorEastAsia"/>
          <w:b/>
          <w:bCs/>
        </w:rPr>
        <w:t>is optional with</w:t>
      </w:r>
      <w:r w:rsidRPr="00CD3874">
        <w:rPr>
          <w:rFonts w:eastAsiaTheme="minorEastAsia"/>
          <w:b/>
          <w:bCs/>
        </w:rPr>
        <w:t xml:space="preserve"> UE capability.</w:t>
      </w:r>
      <w:r w:rsidRPr="00CD3874">
        <w:rPr>
          <w:rStyle w:val="aa"/>
        </w:rPr>
        <w:t/>
      </w:r>
      <w:r w:rsidRPr="00F0767A" w:rsidDel="00C52CEC">
        <w:rPr>
          <w:rFonts w:eastAsiaTheme="minorEastAsia"/>
          <w:b/>
          <w:bCs/>
        </w:rPr>
        <w:t xml:space="preserve"> </w:t>
      </w:r>
    </w:p>
    <w:p w14:paraId="1AF30897" w14:textId="77777777" w:rsidR="003A6948" w:rsidRDefault="003A6948" w:rsidP="003A6948">
      <w:pPr>
        <w:spacing w:after="120"/>
        <w:jc w:val="both"/>
        <w:rPr>
          <w:rFonts w:ascii="Times New Roman" w:eastAsia="宋体" w:hAnsi="Times New Roman"/>
          <w:b/>
          <w:bCs/>
        </w:rPr>
      </w:pPr>
      <w:r w:rsidRPr="00AA04F2">
        <w:rPr>
          <w:rFonts w:ascii="Times New Roman" w:eastAsia="宋体" w:hAnsi="Times New Roman"/>
          <w:b/>
          <w:bCs/>
        </w:rPr>
        <w:t xml:space="preserve">Proposal </w:t>
      </w:r>
      <w:r>
        <w:rPr>
          <w:rFonts w:ascii="Times New Roman" w:eastAsia="宋体" w:hAnsi="Times New Roman"/>
          <w:b/>
          <w:bCs/>
        </w:rPr>
        <w:t>3</w:t>
      </w:r>
      <w:r w:rsidRPr="00AA04F2">
        <w:rPr>
          <w:rFonts w:ascii="Times New Roman" w:eastAsia="宋体" w:hAnsi="Times New Roman" w:hint="eastAsia"/>
          <w:b/>
          <w:bCs/>
        </w:rPr>
        <w:t>：</w:t>
      </w:r>
      <w:r>
        <w:rPr>
          <w:rFonts w:ascii="Times New Roman" w:eastAsia="宋体" w:hAnsi="Times New Roman" w:hint="eastAsia"/>
          <w:b/>
          <w:bCs/>
        </w:rPr>
        <w:t>F</w:t>
      </w:r>
      <w:r>
        <w:rPr>
          <w:rFonts w:ascii="Times New Roman" w:eastAsia="宋体" w:hAnsi="Times New Roman"/>
          <w:b/>
          <w:bCs/>
        </w:rPr>
        <w:t>or fields included in the reference configuration:</w:t>
      </w:r>
    </w:p>
    <w:p w14:paraId="789D440C" w14:textId="77777777" w:rsidR="003A6948" w:rsidRDefault="003A6948" w:rsidP="003A6948">
      <w:pPr>
        <w:pStyle w:val="a3"/>
        <w:numPr>
          <w:ilvl w:val="0"/>
          <w:numId w:val="44"/>
        </w:numPr>
        <w:spacing w:after="120"/>
        <w:ind w:left="426"/>
        <w:jc w:val="both"/>
        <w:rPr>
          <w:rFonts w:ascii="Times New Roman" w:eastAsia="宋体" w:hAnsi="Times New Roman"/>
          <w:b/>
          <w:bCs/>
        </w:rPr>
      </w:pPr>
      <w:r>
        <w:rPr>
          <w:rFonts w:ascii="Times New Roman" w:eastAsia="宋体" w:hAnsi="Times New Roman"/>
          <w:b/>
          <w:bCs/>
        </w:rPr>
        <w:t>C</w:t>
      </w:r>
      <w:r w:rsidRPr="00C52CEC">
        <w:rPr>
          <w:rFonts w:ascii="Times New Roman" w:eastAsia="宋体" w:hAnsi="Times New Roman"/>
          <w:b/>
          <w:bCs/>
        </w:rPr>
        <w:t xml:space="preserve">onfigurations with </w:t>
      </w:r>
      <w:r>
        <w:rPr>
          <w:rFonts w:ascii="Times New Roman" w:eastAsia="宋体" w:hAnsi="Times New Roman"/>
          <w:b/>
          <w:bCs/>
        </w:rPr>
        <w:t>“</w:t>
      </w:r>
      <w:r w:rsidRPr="00C52CEC">
        <w:rPr>
          <w:rFonts w:ascii="Times New Roman" w:eastAsia="宋体" w:hAnsi="Times New Roman"/>
          <w:b/>
          <w:bCs/>
        </w:rPr>
        <w:t>need R</w:t>
      </w:r>
      <w:r>
        <w:rPr>
          <w:rFonts w:ascii="Times New Roman" w:eastAsia="宋体" w:hAnsi="Times New Roman"/>
          <w:b/>
          <w:bCs/>
        </w:rPr>
        <w:t>”</w:t>
      </w:r>
      <w:r w:rsidRPr="00C52CEC">
        <w:rPr>
          <w:rFonts w:ascii="Times New Roman" w:eastAsia="宋体" w:hAnsi="Times New Roman"/>
          <w:b/>
          <w:bCs/>
        </w:rPr>
        <w:t xml:space="preserve"> and </w:t>
      </w:r>
      <w:r>
        <w:rPr>
          <w:rFonts w:ascii="Times New Roman" w:eastAsia="宋体" w:hAnsi="Times New Roman"/>
          <w:b/>
          <w:bCs/>
        </w:rPr>
        <w:t>“</w:t>
      </w:r>
      <w:r w:rsidRPr="00C52CEC">
        <w:rPr>
          <w:rFonts w:ascii="Times New Roman" w:eastAsia="宋体" w:hAnsi="Times New Roman"/>
          <w:b/>
          <w:bCs/>
        </w:rPr>
        <w:t>need S</w:t>
      </w:r>
      <w:r>
        <w:rPr>
          <w:rFonts w:ascii="Times New Roman" w:eastAsia="宋体" w:hAnsi="Times New Roman"/>
          <w:b/>
          <w:bCs/>
        </w:rPr>
        <w:t>”</w:t>
      </w:r>
      <w:r w:rsidRPr="00C52CEC">
        <w:rPr>
          <w:rFonts w:ascii="Times New Roman" w:eastAsia="宋体" w:hAnsi="Times New Roman"/>
          <w:b/>
          <w:bCs/>
        </w:rPr>
        <w:t xml:space="preserve"> should</w:t>
      </w:r>
      <w:r>
        <w:rPr>
          <w:rFonts w:ascii="Times New Roman" w:eastAsia="宋体" w:hAnsi="Times New Roman"/>
          <w:b/>
          <w:bCs/>
        </w:rPr>
        <w:t xml:space="preserve"> not</w:t>
      </w:r>
      <w:r w:rsidRPr="00C52CEC">
        <w:rPr>
          <w:rFonts w:ascii="Times New Roman" w:eastAsia="宋体" w:hAnsi="Times New Roman"/>
          <w:b/>
          <w:bCs/>
        </w:rPr>
        <w:t xml:space="preserve"> be provided in the reference configuration</w:t>
      </w:r>
      <w:r>
        <w:rPr>
          <w:rFonts w:ascii="Times New Roman" w:eastAsia="宋体" w:hAnsi="Times New Roman"/>
          <w:b/>
          <w:bCs/>
        </w:rPr>
        <w:t>.</w:t>
      </w:r>
    </w:p>
    <w:p w14:paraId="44486D3B" w14:textId="77777777" w:rsidR="003A6948" w:rsidRDefault="003A6948" w:rsidP="003A6948">
      <w:pPr>
        <w:pStyle w:val="a3"/>
        <w:numPr>
          <w:ilvl w:val="0"/>
          <w:numId w:val="44"/>
        </w:numPr>
        <w:spacing w:after="120"/>
        <w:ind w:left="426"/>
        <w:jc w:val="both"/>
        <w:rPr>
          <w:rFonts w:ascii="Times New Roman" w:eastAsia="宋体" w:hAnsi="Times New Roman"/>
          <w:b/>
          <w:bCs/>
        </w:rPr>
      </w:pPr>
      <w:r>
        <w:rPr>
          <w:rFonts w:ascii="Times New Roman" w:eastAsia="宋体" w:hAnsi="Times New Roman"/>
          <w:b/>
          <w:bCs/>
        </w:rPr>
        <w:t xml:space="preserve">Except for </w:t>
      </w:r>
      <w:proofErr w:type="spellStart"/>
      <w:r>
        <w:rPr>
          <w:rFonts w:ascii="Times New Roman" w:eastAsia="宋体" w:hAnsi="Times New Roman"/>
          <w:b/>
          <w:bCs/>
        </w:rPr>
        <w:t>ToAddModList</w:t>
      </w:r>
      <w:proofErr w:type="spellEnd"/>
      <w:r>
        <w:rPr>
          <w:rFonts w:ascii="Times New Roman" w:eastAsia="宋体" w:hAnsi="Times New Roman"/>
          <w:b/>
          <w:bCs/>
        </w:rPr>
        <w:t xml:space="preserve">, configurations with “need N” </w:t>
      </w:r>
      <w:r w:rsidRPr="00714FA0">
        <w:rPr>
          <w:rFonts w:ascii="Times New Roman" w:eastAsia="宋体" w:hAnsi="Times New Roman"/>
          <w:b/>
          <w:bCs/>
        </w:rPr>
        <w:t>should</w:t>
      </w:r>
      <w:r>
        <w:rPr>
          <w:rFonts w:ascii="Times New Roman" w:eastAsia="宋体" w:hAnsi="Times New Roman"/>
          <w:b/>
          <w:bCs/>
        </w:rPr>
        <w:t xml:space="preserve"> not</w:t>
      </w:r>
      <w:r w:rsidRPr="00714FA0">
        <w:rPr>
          <w:rFonts w:ascii="Times New Roman" w:eastAsia="宋体" w:hAnsi="Times New Roman"/>
          <w:b/>
          <w:bCs/>
        </w:rPr>
        <w:t xml:space="preserve"> be provided in the reference configuration</w:t>
      </w:r>
      <w:r>
        <w:rPr>
          <w:rFonts w:ascii="Times New Roman" w:eastAsia="宋体" w:hAnsi="Times New Roman"/>
          <w:b/>
          <w:bCs/>
        </w:rPr>
        <w:t>.</w:t>
      </w:r>
    </w:p>
    <w:p w14:paraId="2993476D" w14:textId="77777777" w:rsidR="003A6948" w:rsidRPr="00D90CA2" w:rsidRDefault="003A6948" w:rsidP="003A6948">
      <w:pPr>
        <w:pStyle w:val="a3"/>
        <w:numPr>
          <w:ilvl w:val="0"/>
          <w:numId w:val="44"/>
        </w:numPr>
        <w:spacing w:after="120"/>
        <w:ind w:left="426"/>
        <w:jc w:val="both"/>
        <w:rPr>
          <w:rFonts w:ascii="Times New Roman" w:eastAsia="宋体" w:hAnsi="Times New Roman"/>
          <w:b/>
          <w:bCs/>
        </w:rPr>
      </w:pPr>
      <w:r>
        <w:rPr>
          <w:rFonts w:ascii="Times New Roman" w:eastAsia="宋体" w:hAnsi="Times New Roman"/>
          <w:b/>
          <w:bCs/>
        </w:rPr>
        <w:t xml:space="preserve">Whether </w:t>
      </w:r>
      <w:proofErr w:type="spellStart"/>
      <w:r>
        <w:rPr>
          <w:rFonts w:ascii="Times New Roman" w:eastAsia="宋体" w:hAnsi="Times New Roman"/>
          <w:b/>
          <w:bCs/>
        </w:rPr>
        <w:t>ToAddModList</w:t>
      </w:r>
      <w:proofErr w:type="spellEnd"/>
      <w:r>
        <w:rPr>
          <w:rFonts w:ascii="Times New Roman" w:eastAsia="宋体" w:hAnsi="Times New Roman"/>
          <w:b/>
          <w:bCs/>
        </w:rPr>
        <w:t xml:space="preserve"> can be provided in the reference configuration and how to handle it should be further discussed.</w:t>
      </w:r>
    </w:p>
    <w:p w14:paraId="6E542139" w14:textId="2C8B86A3" w:rsidR="003A6948" w:rsidRDefault="003A6948" w:rsidP="00CA1B06">
      <w:pPr>
        <w:spacing w:after="120"/>
        <w:rPr>
          <w:rFonts w:eastAsiaTheme="minorEastAsia"/>
          <w:b/>
          <w:bCs/>
        </w:rPr>
      </w:pPr>
      <w:r w:rsidRPr="00443363">
        <w:rPr>
          <w:b/>
          <w:bCs/>
        </w:rPr>
        <w:t xml:space="preserve">Proposal </w:t>
      </w:r>
      <w:r>
        <w:rPr>
          <w:b/>
          <w:bCs/>
        </w:rPr>
        <w:t>4</w:t>
      </w:r>
      <w:r w:rsidRPr="00443363">
        <w:rPr>
          <w:b/>
          <w:bCs/>
        </w:rPr>
        <w:t xml:space="preserve">: </w:t>
      </w:r>
      <w:r w:rsidRPr="00443363">
        <w:rPr>
          <w:rFonts w:eastAsiaTheme="minorEastAsia"/>
          <w:b/>
          <w:bCs/>
        </w:rPr>
        <w:t xml:space="preserve">Introduce </w:t>
      </w:r>
      <w:proofErr w:type="spellStart"/>
      <w:r w:rsidRPr="00443363">
        <w:rPr>
          <w:rFonts w:eastAsiaTheme="minorEastAsia"/>
          <w:b/>
          <w:bCs/>
          <w:i/>
          <w:iCs/>
        </w:rPr>
        <w:t>CompleteConfig</w:t>
      </w:r>
      <w:proofErr w:type="spellEnd"/>
      <w:r w:rsidRPr="00443363">
        <w:rPr>
          <w:rFonts w:eastAsiaTheme="minorEastAsia"/>
          <w:b/>
          <w:bCs/>
        </w:rPr>
        <w:t xml:space="preserve"> flag in LTM candidate CG configuration. If the flag is not present, </w:t>
      </w:r>
      <w:r w:rsidRPr="0074543B">
        <w:rPr>
          <w:rFonts w:ascii="Times New Roman" w:hAnsi="Times New Roman"/>
          <w:b/>
        </w:rPr>
        <w:t xml:space="preserve">UE considers the candidate CG configuration as delta configuration on top of the reference configuration; otherwise, UE considers the candidate CG configuration as a complete configuration </w:t>
      </w:r>
      <w:r>
        <w:rPr>
          <w:rFonts w:ascii="Times New Roman" w:hAnsi="Times New Roman"/>
          <w:b/>
        </w:rPr>
        <w:t>that</w:t>
      </w:r>
      <w:r w:rsidRPr="0074543B">
        <w:rPr>
          <w:rFonts w:ascii="Times New Roman" w:hAnsi="Times New Roman"/>
          <w:b/>
        </w:rPr>
        <w:t xml:space="preserve"> can be applied without combining with the reference configuration</w:t>
      </w:r>
      <w:r w:rsidRPr="00443363">
        <w:rPr>
          <w:rFonts w:eastAsiaTheme="minorEastAsia"/>
          <w:b/>
          <w:bCs/>
        </w:rPr>
        <w:t>.</w:t>
      </w:r>
    </w:p>
    <w:p w14:paraId="73E8FF6A" w14:textId="77777777" w:rsidR="003A6948" w:rsidRPr="003A6948" w:rsidRDefault="003A6948" w:rsidP="00CA1B06">
      <w:pPr>
        <w:spacing w:after="120"/>
        <w:rPr>
          <w:rFonts w:eastAsiaTheme="minorEastAsia" w:hint="eastAsia"/>
          <w:b/>
          <w:bCs/>
        </w:rPr>
      </w:pPr>
    </w:p>
    <w:p w14:paraId="31937358" w14:textId="132CDD53" w:rsidR="006A653D" w:rsidRPr="003A6948" w:rsidRDefault="006A653D" w:rsidP="00CA1B06">
      <w:pPr>
        <w:spacing w:after="120"/>
        <w:jc w:val="both"/>
        <w:rPr>
          <w:rFonts w:ascii="Times New Roman" w:hAnsi="Times New Roman"/>
          <w:b/>
          <w:bCs/>
          <w:i/>
          <w:iCs/>
          <w:color w:val="4472C4" w:themeColor="accent1"/>
          <w:u w:val="single"/>
          <w:lang w:val="en-GB"/>
        </w:rPr>
      </w:pPr>
      <w:r w:rsidRPr="003A6948">
        <w:rPr>
          <w:rFonts w:ascii="Times New Roman" w:hAnsi="Times New Roman"/>
          <w:b/>
          <w:bCs/>
          <w:i/>
          <w:iCs/>
          <w:color w:val="4472C4" w:themeColor="accent1"/>
          <w:u w:val="single"/>
          <w:lang w:val="en-GB"/>
        </w:rPr>
        <w:t>RRC configured L2 reset</w:t>
      </w:r>
    </w:p>
    <w:p w14:paraId="5D578B96" w14:textId="77777777" w:rsidR="003A6948" w:rsidRDefault="003A6948" w:rsidP="003A6948">
      <w:pPr>
        <w:spacing w:after="120"/>
        <w:jc w:val="both"/>
        <w:rPr>
          <w:rFonts w:eastAsiaTheme="minorEastAsia"/>
          <w:b/>
        </w:rPr>
      </w:pPr>
      <w:r w:rsidRPr="00F1456A">
        <w:rPr>
          <w:rFonts w:eastAsiaTheme="minorEastAsia"/>
          <w:b/>
        </w:rPr>
        <w:t xml:space="preserve">Proposal </w:t>
      </w:r>
      <w:r>
        <w:rPr>
          <w:rFonts w:eastAsiaTheme="minorEastAsia"/>
          <w:b/>
        </w:rPr>
        <w:t>5</w:t>
      </w:r>
      <w:r w:rsidRPr="00F1456A">
        <w:rPr>
          <w:rFonts w:eastAsiaTheme="minorEastAsia"/>
          <w:b/>
        </w:rPr>
        <w:t xml:space="preserve">: </w:t>
      </w:r>
      <w:r>
        <w:rPr>
          <w:rFonts w:eastAsiaTheme="minorEastAsia"/>
          <w:b/>
        </w:rPr>
        <w:t xml:space="preserve">Several cell sets </w:t>
      </w:r>
      <w:r w:rsidRPr="00FC33CF">
        <w:rPr>
          <w:rFonts w:eastAsiaTheme="minorEastAsia"/>
          <w:b/>
        </w:rPr>
        <w:t>are pre-configured to UE</w:t>
      </w:r>
      <w:r>
        <w:rPr>
          <w:rFonts w:eastAsiaTheme="minorEastAsia"/>
          <w:b/>
        </w:rPr>
        <w:t xml:space="preserve"> and the cell sets are </w:t>
      </w:r>
      <w:r w:rsidRPr="00CB1677">
        <w:rPr>
          <w:rFonts w:eastAsiaTheme="minorEastAsia"/>
          <w:b/>
        </w:rPr>
        <w:t>configured external to the configurations of serving and candidate cells.</w:t>
      </w:r>
    </w:p>
    <w:p w14:paraId="0292D1C3" w14:textId="77777777" w:rsidR="003A6948" w:rsidRPr="00F1456A" w:rsidRDefault="003A6948" w:rsidP="003A6948">
      <w:pPr>
        <w:spacing w:after="120"/>
        <w:jc w:val="both"/>
        <w:rPr>
          <w:rFonts w:eastAsiaTheme="minorEastAsia"/>
          <w:b/>
        </w:rPr>
      </w:pPr>
      <w:r w:rsidRPr="00F1456A">
        <w:rPr>
          <w:rFonts w:eastAsiaTheme="minorEastAsia"/>
          <w:b/>
        </w:rPr>
        <w:t xml:space="preserve">Proposal </w:t>
      </w:r>
      <w:r>
        <w:rPr>
          <w:rFonts w:eastAsiaTheme="minorEastAsia"/>
          <w:b/>
        </w:rPr>
        <w:t>6</w:t>
      </w:r>
      <w:r w:rsidRPr="00F1456A">
        <w:rPr>
          <w:rFonts w:eastAsiaTheme="minorEastAsia"/>
          <w:b/>
        </w:rPr>
        <w:t xml:space="preserve">: </w:t>
      </w:r>
      <w:r w:rsidRPr="00CB1677">
        <w:rPr>
          <w:rFonts w:eastAsiaTheme="minorEastAsia"/>
          <w:b/>
        </w:rPr>
        <w:t>Each cell set includes a list of cell identities</w:t>
      </w:r>
      <w:r>
        <w:rPr>
          <w:rFonts w:eastAsiaTheme="minorEastAsia"/>
          <w:b/>
        </w:rPr>
        <w:t xml:space="preserve"> and </w:t>
      </w:r>
      <w:r w:rsidRPr="00FC33CF">
        <w:rPr>
          <w:rFonts w:eastAsiaTheme="minorEastAsia"/>
          <w:b/>
        </w:rPr>
        <w:t>UE determines whether to perform L2 reset based on whether the source and target cell belongs to the same cell set.</w:t>
      </w:r>
    </w:p>
    <w:p w14:paraId="5585D844" w14:textId="77777777" w:rsidR="003A6948" w:rsidRPr="00F1456A" w:rsidRDefault="003A6948" w:rsidP="003A6948">
      <w:pPr>
        <w:spacing w:after="120"/>
        <w:jc w:val="both"/>
        <w:rPr>
          <w:rFonts w:ascii="Times New Roman" w:eastAsia="宋体" w:hAnsi="Times New Roman"/>
          <w:b/>
          <w:bCs/>
        </w:rPr>
      </w:pPr>
      <w:r w:rsidRPr="00F1456A">
        <w:rPr>
          <w:rFonts w:ascii="Times New Roman" w:eastAsia="宋体" w:hAnsi="Times New Roman"/>
          <w:b/>
          <w:bCs/>
        </w:rPr>
        <w:t xml:space="preserve">Proposal </w:t>
      </w:r>
      <w:r>
        <w:rPr>
          <w:rFonts w:ascii="Times New Roman" w:eastAsia="宋体" w:hAnsi="Times New Roman"/>
          <w:b/>
          <w:bCs/>
        </w:rPr>
        <w:t>7</w:t>
      </w:r>
      <w:r w:rsidRPr="00F1456A">
        <w:rPr>
          <w:rFonts w:ascii="Times New Roman" w:eastAsia="宋体" w:hAnsi="Times New Roman" w:hint="eastAsia"/>
          <w:b/>
          <w:bCs/>
        </w:rPr>
        <w:t>：</w:t>
      </w:r>
      <w:r w:rsidRPr="00F1456A">
        <w:rPr>
          <w:rFonts w:ascii="Times New Roman" w:eastAsia="宋体" w:hAnsi="Times New Roman"/>
          <w:b/>
          <w:bCs/>
        </w:rPr>
        <w:t>When performing LTM, if the source</w:t>
      </w:r>
      <w:r>
        <w:rPr>
          <w:rFonts w:ascii="Times New Roman" w:eastAsia="宋体" w:hAnsi="Times New Roman"/>
          <w:b/>
          <w:bCs/>
        </w:rPr>
        <w:t xml:space="preserve"> cell </w:t>
      </w:r>
      <w:r w:rsidRPr="00F1456A">
        <w:rPr>
          <w:rFonts w:ascii="Times New Roman" w:eastAsia="宋体" w:hAnsi="Times New Roman"/>
          <w:b/>
          <w:bCs/>
        </w:rPr>
        <w:t xml:space="preserve">and </w:t>
      </w:r>
      <w:r>
        <w:rPr>
          <w:rFonts w:ascii="Times New Roman" w:eastAsia="宋体" w:hAnsi="Times New Roman"/>
          <w:b/>
          <w:bCs/>
        </w:rPr>
        <w:t>the target</w:t>
      </w:r>
      <w:r w:rsidRPr="00F1456A">
        <w:rPr>
          <w:rFonts w:ascii="Times New Roman" w:eastAsia="宋体" w:hAnsi="Times New Roman"/>
          <w:b/>
          <w:bCs/>
        </w:rPr>
        <w:t xml:space="preserve"> </w:t>
      </w:r>
      <w:r>
        <w:rPr>
          <w:rFonts w:ascii="Times New Roman" w:eastAsia="宋体" w:hAnsi="Times New Roman"/>
          <w:b/>
          <w:bCs/>
        </w:rPr>
        <w:t>cell are in the same cell set:</w:t>
      </w:r>
    </w:p>
    <w:p w14:paraId="0AC68BEA" w14:textId="77777777" w:rsidR="003A6948" w:rsidRPr="00C534F5" w:rsidRDefault="003A6948" w:rsidP="003A6948">
      <w:pPr>
        <w:pStyle w:val="a3"/>
        <w:numPr>
          <w:ilvl w:val="0"/>
          <w:numId w:val="29"/>
        </w:numPr>
        <w:spacing w:after="120"/>
        <w:jc w:val="both"/>
        <w:rPr>
          <w:rFonts w:eastAsiaTheme="minorEastAsia"/>
          <w:b/>
          <w:bCs/>
        </w:rPr>
      </w:pPr>
      <w:r w:rsidRPr="00C534F5">
        <w:rPr>
          <w:rFonts w:eastAsiaTheme="minorEastAsia"/>
          <w:b/>
          <w:bCs/>
        </w:rPr>
        <w:t xml:space="preserve">For MAC: UE </w:t>
      </w:r>
      <w:r>
        <w:rPr>
          <w:rFonts w:eastAsiaTheme="minorEastAsia"/>
          <w:b/>
          <w:bCs/>
        </w:rPr>
        <w:t>performs</w:t>
      </w:r>
      <w:r w:rsidRPr="00C534F5">
        <w:rPr>
          <w:rFonts w:eastAsiaTheme="minorEastAsia"/>
          <w:b/>
          <w:bCs/>
        </w:rPr>
        <w:t xml:space="preserve"> MAC reset. </w:t>
      </w:r>
    </w:p>
    <w:p w14:paraId="7DF24700" w14:textId="77777777" w:rsidR="003A6948" w:rsidRPr="00C534F5" w:rsidRDefault="003A6948" w:rsidP="003A6948">
      <w:pPr>
        <w:pStyle w:val="a3"/>
        <w:numPr>
          <w:ilvl w:val="0"/>
          <w:numId w:val="29"/>
        </w:numPr>
        <w:spacing w:after="120"/>
        <w:jc w:val="both"/>
        <w:rPr>
          <w:rFonts w:eastAsiaTheme="minorEastAsia"/>
          <w:b/>
          <w:bCs/>
        </w:rPr>
      </w:pPr>
      <w:r w:rsidRPr="00C534F5">
        <w:rPr>
          <w:rFonts w:eastAsiaTheme="minorEastAsia"/>
          <w:b/>
          <w:bCs/>
        </w:rPr>
        <w:t xml:space="preserve">For RLC: </w:t>
      </w:r>
      <w:r w:rsidRPr="00F1456A">
        <w:rPr>
          <w:rFonts w:eastAsiaTheme="minorEastAsia"/>
          <w:b/>
          <w:bCs/>
        </w:rPr>
        <w:t xml:space="preserve">UE performs RLC reestablishment for SRB and </w:t>
      </w:r>
      <w:r>
        <w:rPr>
          <w:rFonts w:eastAsiaTheme="minorEastAsia"/>
          <w:b/>
          <w:bCs/>
        </w:rPr>
        <w:t xml:space="preserve">does </w:t>
      </w:r>
      <w:r w:rsidRPr="00F1456A">
        <w:rPr>
          <w:rFonts w:eastAsiaTheme="minorEastAsia"/>
          <w:b/>
          <w:bCs/>
        </w:rPr>
        <w:t>not perform RLC reestablishment for DRB.</w:t>
      </w:r>
    </w:p>
    <w:p w14:paraId="529AD7A4" w14:textId="77777777" w:rsidR="003A6948" w:rsidRPr="00C534F5" w:rsidRDefault="003A6948" w:rsidP="003A6948">
      <w:pPr>
        <w:pStyle w:val="a3"/>
        <w:numPr>
          <w:ilvl w:val="0"/>
          <w:numId w:val="29"/>
        </w:numPr>
        <w:spacing w:after="120"/>
        <w:jc w:val="both"/>
        <w:rPr>
          <w:rFonts w:eastAsiaTheme="minorEastAsia"/>
          <w:b/>
          <w:bCs/>
        </w:rPr>
      </w:pPr>
      <w:r w:rsidRPr="00C534F5">
        <w:rPr>
          <w:rFonts w:eastAsiaTheme="minorEastAsia"/>
          <w:b/>
          <w:bCs/>
        </w:rPr>
        <w:t>For PDCP</w:t>
      </w:r>
    </w:p>
    <w:p w14:paraId="194F862C" w14:textId="77777777" w:rsidR="003A6948" w:rsidRPr="00C534F5" w:rsidRDefault="003A6948" w:rsidP="003A6948">
      <w:pPr>
        <w:pStyle w:val="a3"/>
        <w:numPr>
          <w:ilvl w:val="1"/>
          <w:numId w:val="29"/>
        </w:numPr>
        <w:spacing w:after="120"/>
        <w:jc w:val="both"/>
        <w:rPr>
          <w:rFonts w:eastAsiaTheme="minorEastAsia"/>
          <w:b/>
          <w:bCs/>
        </w:rPr>
      </w:pPr>
      <w:r w:rsidRPr="00C534F5">
        <w:rPr>
          <w:rFonts w:eastAsiaTheme="minorEastAsia"/>
          <w:b/>
          <w:bCs/>
        </w:rPr>
        <w:t>For SRB: UE always performs PDCP discard.</w:t>
      </w:r>
    </w:p>
    <w:p w14:paraId="1ADB066D" w14:textId="77777777" w:rsidR="003A6948" w:rsidRPr="00367057" w:rsidRDefault="003A6948" w:rsidP="003A6948">
      <w:pPr>
        <w:pStyle w:val="a3"/>
        <w:numPr>
          <w:ilvl w:val="1"/>
          <w:numId w:val="29"/>
        </w:numPr>
        <w:spacing w:after="120"/>
        <w:jc w:val="both"/>
        <w:rPr>
          <w:rFonts w:eastAsiaTheme="minorEastAsia"/>
          <w:b/>
          <w:bCs/>
        </w:rPr>
      </w:pPr>
      <w:r w:rsidRPr="00C534F5">
        <w:rPr>
          <w:rFonts w:eastAsiaTheme="minorEastAsia" w:hint="eastAsia"/>
          <w:b/>
          <w:bCs/>
        </w:rPr>
        <w:t>F</w:t>
      </w:r>
      <w:r w:rsidRPr="00C534F5">
        <w:rPr>
          <w:rFonts w:eastAsiaTheme="minorEastAsia"/>
          <w:b/>
          <w:bCs/>
        </w:rPr>
        <w:t xml:space="preserve">or DRB: </w:t>
      </w:r>
      <w:r w:rsidRPr="00F1456A">
        <w:rPr>
          <w:rFonts w:eastAsiaTheme="minorEastAsia"/>
          <w:b/>
          <w:bCs/>
        </w:rPr>
        <w:t xml:space="preserve">UE </w:t>
      </w:r>
      <w:r>
        <w:rPr>
          <w:rFonts w:eastAsiaTheme="minorEastAsia"/>
          <w:b/>
          <w:bCs/>
        </w:rPr>
        <w:t>does</w:t>
      </w:r>
      <w:r w:rsidRPr="00F1456A">
        <w:rPr>
          <w:rFonts w:eastAsiaTheme="minorEastAsia"/>
          <w:b/>
          <w:bCs/>
        </w:rPr>
        <w:t xml:space="preserve"> not perform PDCP data recovery</w:t>
      </w:r>
      <w:r w:rsidRPr="00C534F5">
        <w:rPr>
          <w:rFonts w:eastAsiaTheme="minorEastAsia"/>
          <w:b/>
          <w:bCs/>
        </w:rPr>
        <w:t xml:space="preserve">. </w:t>
      </w:r>
    </w:p>
    <w:p w14:paraId="5F923F2A" w14:textId="77777777" w:rsidR="003A6948" w:rsidRPr="00F1456A" w:rsidRDefault="003A6948" w:rsidP="003A6948">
      <w:pPr>
        <w:spacing w:after="120"/>
        <w:jc w:val="both"/>
        <w:rPr>
          <w:rFonts w:ascii="Times New Roman" w:eastAsia="宋体" w:hAnsi="Times New Roman"/>
          <w:b/>
          <w:bCs/>
        </w:rPr>
      </w:pPr>
      <w:r w:rsidRPr="00F1456A">
        <w:rPr>
          <w:rFonts w:ascii="Times New Roman" w:eastAsia="宋体" w:hAnsi="Times New Roman"/>
          <w:b/>
          <w:bCs/>
        </w:rPr>
        <w:lastRenderedPageBreak/>
        <w:t xml:space="preserve">Proposal </w:t>
      </w:r>
      <w:r>
        <w:rPr>
          <w:rFonts w:ascii="Times New Roman" w:eastAsia="宋体" w:hAnsi="Times New Roman"/>
          <w:b/>
          <w:bCs/>
        </w:rPr>
        <w:t>8</w:t>
      </w:r>
      <w:r w:rsidRPr="00F1456A">
        <w:rPr>
          <w:rFonts w:ascii="Times New Roman" w:eastAsia="宋体" w:hAnsi="Times New Roman" w:hint="eastAsia"/>
          <w:b/>
          <w:bCs/>
        </w:rPr>
        <w:t>：</w:t>
      </w:r>
      <w:r w:rsidRPr="000C3141">
        <w:rPr>
          <w:rFonts w:ascii="Times New Roman" w:eastAsia="宋体" w:hAnsi="Times New Roman" w:hint="eastAsia"/>
          <w:b/>
          <w:bCs/>
        </w:rPr>
        <w:t xml:space="preserve">When performing LTM, </w:t>
      </w:r>
      <w:r w:rsidRPr="00F1456A">
        <w:rPr>
          <w:rFonts w:ascii="Times New Roman" w:eastAsia="宋体" w:hAnsi="Times New Roman"/>
          <w:b/>
          <w:bCs/>
        </w:rPr>
        <w:t>if the source</w:t>
      </w:r>
      <w:r>
        <w:rPr>
          <w:rFonts w:ascii="Times New Roman" w:eastAsia="宋体" w:hAnsi="Times New Roman"/>
          <w:b/>
          <w:bCs/>
        </w:rPr>
        <w:t xml:space="preserve"> cell </w:t>
      </w:r>
      <w:r w:rsidRPr="00F1456A">
        <w:rPr>
          <w:rFonts w:ascii="Times New Roman" w:eastAsia="宋体" w:hAnsi="Times New Roman"/>
          <w:b/>
          <w:bCs/>
        </w:rPr>
        <w:t xml:space="preserve">and </w:t>
      </w:r>
      <w:r>
        <w:rPr>
          <w:rFonts w:ascii="Times New Roman" w:eastAsia="宋体" w:hAnsi="Times New Roman"/>
          <w:b/>
          <w:bCs/>
        </w:rPr>
        <w:t>the target</w:t>
      </w:r>
      <w:r w:rsidRPr="00F1456A">
        <w:rPr>
          <w:rFonts w:ascii="Times New Roman" w:eastAsia="宋体" w:hAnsi="Times New Roman"/>
          <w:b/>
          <w:bCs/>
        </w:rPr>
        <w:t xml:space="preserve"> </w:t>
      </w:r>
      <w:r>
        <w:rPr>
          <w:rFonts w:ascii="Times New Roman" w:eastAsia="宋体" w:hAnsi="Times New Roman"/>
          <w:b/>
          <w:bCs/>
        </w:rPr>
        <w:t>cell are in different cell sets:</w:t>
      </w:r>
    </w:p>
    <w:p w14:paraId="088E179C" w14:textId="77777777" w:rsidR="003A6948" w:rsidRPr="00F1456A" w:rsidRDefault="003A6948" w:rsidP="003A6948">
      <w:pPr>
        <w:pStyle w:val="a3"/>
        <w:numPr>
          <w:ilvl w:val="0"/>
          <w:numId w:val="29"/>
        </w:numPr>
        <w:spacing w:after="120"/>
        <w:jc w:val="both"/>
        <w:rPr>
          <w:rFonts w:eastAsiaTheme="minorEastAsia"/>
          <w:b/>
          <w:bCs/>
        </w:rPr>
      </w:pPr>
      <w:r w:rsidRPr="00F1456A">
        <w:rPr>
          <w:rFonts w:eastAsiaTheme="minorEastAsia"/>
          <w:b/>
          <w:bCs/>
        </w:rPr>
        <w:t>For MAC: UE performs MAC reset.</w:t>
      </w:r>
    </w:p>
    <w:p w14:paraId="4E2C7DFC" w14:textId="77777777" w:rsidR="003A6948" w:rsidRPr="00F1456A" w:rsidRDefault="003A6948" w:rsidP="003A6948">
      <w:pPr>
        <w:pStyle w:val="a3"/>
        <w:numPr>
          <w:ilvl w:val="0"/>
          <w:numId w:val="29"/>
        </w:numPr>
        <w:spacing w:after="120"/>
        <w:jc w:val="both"/>
        <w:rPr>
          <w:rFonts w:eastAsiaTheme="minorEastAsia"/>
          <w:b/>
          <w:bCs/>
        </w:rPr>
      </w:pPr>
      <w:r w:rsidRPr="00F1456A">
        <w:rPr>
          <w:rFonts w:eastAsiaTheme="minorEastAsia"/>
          <w:b/>
          <w:bCs/>
        </w:rPr>
        <w:t>For RLC: UE performs RLC re</w:t>
      </w:r>
      <w:r>
        <w:rPr>
          <w:rFonts w:eastAsiaTheme="minorEastAsia"/>
          <w:b/>
          <w:bCs/>
        </w:rPr>
        <w:t>-</w:t>
      </w:r>
      <w:r w:rsidRPr="00F1456A">
        <w:rPr>
          <w:rFonts w:eastAsiaTheme="minorEastAsia"/>
          <w:b/>
          <w:bCs/>
        </w:rPr>
        <w:t>establishment</w:t>
      </w:r>
    </w:p>
    <w:p w14:paraId="1BE9FCDF" w14:textId="77777777" w:rsidR="003A6948" w:rsidRPr="00F1456A" w:rsidRDefault="003A6948" w:rsidP="003A6948">
      <w:pPr>
        <w:pStyle w:val="a3"/>
        <w:numPr>
          <w:ilvl w:val="0"/>
          <w:numId w:val="29"/>
        </w:numPr>
        <w:spacing w:after="120"/>
        <w:jc w:val="both"/>
        <w:rPr>
          <w:rFonts w:eastAsiaTheme="minorEastAsia"/>
          <w:b/>
          <w:bCs/>
        </w:rPr>
      </w:pPr>
      <w:r w:rsidRPr="00F1456A">
        <w:rPr>
          <w:rFonts w:eastAsiaTheme="minorEastAsia"/>
          <w:b/>
          <w:bCs/>
        </w:rPr>
        <w:t>For PDCP</w:t>
      </w:r>
    </w:p>
    <w:p w14:paraId="7A96C60F" w14:textId="77777777" w:rsidR="003A6948" w:rsidRPr="00F1456A" w:rsidRDefault="003A6948" w:rsidP="003A6948">
      <w:pPr>
        <w:pStyle w:val="a3"/>
        <w:numPr>
          <w:ilvl w:val="1"/>
          <w:numId w:val="29"/>
        </w:numPr>
        <w:spacing w:after="120"/>
        <w:jc w:val="both"/>
        <w:rPr>
          <w:rFonts w:eastAsiaTheme="minorEastAsia"/>
          <w:b/>
          <w:bCs/>
        </w:rPr>
      </w:pPr>
      <w:r w:rsidRPr="00F1456A">
        <w:rPr>
          <w:rFonts w:eastAsiaTheme="minorEastAsia"/>
          <w:b/>
          <w:bCs/>
        </w:rPr>
        <w:t>For SRB: UE performs PDCP discard.</w:t>
      </w:r>
    </w:p>
    <w:p w14:paraId="48DADB66" w14:textId="285C3653" w:rsidR="006A653D" w:rsidRDefault="003A6948" w:rsidP="00CA1B06">
      <w:pPr>
        <w:pStyle w:val="a3"/>
        <w:numPr>
          <w:ilvl w:val="1"/>
          <w:numId w:val="29"/>
        </w:numPr>
        <w:spacing w:after="120"/>
        <w:jc w:val="both"/>
        <w:rPr>
          <w:rFonts w:eastAsiaTheme="minorEastAsia"/>
          <w:b/>
          <w:bCs/>
        </w:rPr>
      </w:pPr>
      <w:r w:rsidRPr="00F1456A">
        <w:rPr>
          <w:rFonts w:eastAsiaTheme="minorEastAsia"/>
          <w:b/>
          <w:bCs/>
        </w:rPr>
        <w:t xml:space="preserve">For DRB: UE determines whether to perform PDCP data recovery according to the existing IE </w:t>
      </w:r>
      <w:proofErr w:type="spellStart"/>
      <w:r w:rsidRPr="00F1456A">
        <w:rPr>
          <w:rFonts w:eastAsiaTheme="minorEastAsia"/>
          <w:b/>
          <w:bCs/>
        </w:rPr>
        <w:t>recoverPDCP</w:t>
      </w:r>
      <w:proofErr w:type="spellEnd"/>
      <w:r w:rsidRPr="00F1456A">
        <w:rPr>
          <w:rFonts w:eastAsiaTheme="minorEastAsia"/>
          <w:b/>
          <w:bCs/>
        </w:rPr>
        <w:t xml:space="preserve"> for the DRB</w:t>
      </w:r>
    </w:p>
    <w:p w14:paraId="3E833ABA" w14:textId="77777777" w:rsidR="003A6948" w:rsidRPr="003A6948" w:rsidRDefault="003A6948" w:rsidP="003A6948">
      <w:pPr>
        <w:spacing w:after="120"/>
        <w:jc w:val="both"/>
        <w:rPr>
          <w:rFonts w:eastAsiaTheme="minorEastAsia" w:hint="eastAsia"/>
          <w:b/>
          <w:bCs/>
        </w:rPr>
      </w:pPr>
    </w:p>
    <w:p w14:paraId="6DEE2BF3" w14:textId="6518FF10" w:rsidR="003A6948" w:rsidRDefault="001B6506" w:rsidP="00CA1B06">
      <w:pPr>
        <w:spacing w:after="120"/>
        <w:jc w:val="both"/>
        <w:rPr>
          <w:rFonts w:ascii="Times New Roman" w:hAnsi="Times New Roman"/>
          <w:b/>
          <w:bCs/>
          <w:i/>
          <w:iCs/>
          <w:color w:val="4472C4" w:themeColor="accent1"/>
          <w:u w:val="single"/>
          <w:lang w:val="en-GB"/>
        </w:rPr>
      </w:pPr>
      <w:r w:rsidRPr="003A6948">
        <w:rPr>
          <w:rFonts w:ascii="Times New Roman" w:hAnsi="Times New Roman"/>
          <w:b/>
          <w:bCs/>
          <w:i/>
          <w:iCs/>
          <w:color w:val="4472C4" w:themeColor="accent1"/>
          <w:u w:val="single"/>
          <w:lang w:val="en-GB"/>
        </w:rPr>
        <w:t>O</w:t>
      </w:r>
      <w:r w:rsidR="00755F33" w:rsidRPr="003A6948">
        <w:rPr>
          <w:rFonts w:ascii="Times New Roman" w:hAnsi="Times New Roman"/>
          <w:b/>
          <w:bCs/>
          <w:i/>
          <w:iCs/>
          <w:color w:val="4472C4" w:themeColor="accent1"/>
          <w:u w:val="single"/>
          <w:lang w:val="en-GB"/>
        </w:rPr>
        <w:t>ther issues</w:t>
      </w:r>
    </w:p>
    <w:p w14:paraId="57740D6C" w14:textId="77777777" w:rsidR="003A6948" w:rsidRPr="005F7591" w:rsidRDefault="003A6948" w:rsidP="003A6948">
      <w:pPr>
        <w:spacing w:after="120"/>
        <w:jc w:val="both"/>
        <w:rPr>
          <w:rFonts w:ascii="Times New Roman" w:eastAsia="宋体" w:hAnsi="Times New Roman"/>
          <w:b/>
          <w:bCs/>
        </w:rPr>
      </w:pPr>
      <w:r>
        <w:rPr>
          <w:rFonts w:ascii="Times New Roman" w:eastAsia="宋体" w:hAnsi="Times New Roman"/>
          <w:b/>
          <w:bCs/>
        </w:rPr>
        <w:t xml:space="preserve">Observation 1: </w:t>
      </w:r>
      <w:r>
        <w:rPr>
          <w:rFonts w:ascii="Times New Roman" w:eastAsia="宋体" w:hAnsi="Times New Roman" w:hint="eastAsia"/>
          <w:b/>
          <w:bCs/>
        </w:rPr>
        <w:t>LTM</w:t>
      </w:r>
      <w:r>
        <w:rPr>
          <w:rFonts w:ascii="Times New Roman" w:eastAsia="宋体" w:hAnsi="Times New Roman"/>
          <w:b/>
          <w:bCs/>
        </w:rPr>
        <w:t xml:space="preserve"> candidate cell configuration needs to be released when an inter-CU</w:t>
      </w:r>
      <w:r>
        <w:rPr>
          <w:rFonts w:ascii="Times New Roman" w:eastAsia="宋体" w:hAnsi="Times New Roman" w:hint="eastAsia"/>
          <w:b/>
          <w:bCs/>
        </w:rPr>
        <w:t xml:space="preserve"> handover</w:t>
      </w:r>
      <w:r>
        <w:rPr>
          <w:rFonts w:ascii="Times New Roman" w:eastAsia="宋体" w:hAnsi="Times New Roman"/>
          <w:b/>
          <w:bCs/>
        </w:rPr>
        <w:t xml:space="preserve"> happens.</w:t>
      </w:r>
    </w:p>
    <w:p w14:paraId="17BA0C3C" w14:textId="4F867A9E" w:rsidR="003A6948" w:rsidRPr="003A6948" w:rsidRDefault="003A6948" w:rsidP="00CA1B06">
      <w:pPr>
        <w:spacing w:after="120"/>
        <w:jc w:val="both"/>
        <w:rPr>
          <w:rFonts w:ascii="Times New Roman" w:eastAsia="宋体" w:hAnsi="Times New Roman" w:hint="eastAsia"/>
          <w:b/>
          <w:bCs/>
        </w:rPr>
      </w:pPr>
      <w:r>
        <w:rPr>
          <w:rFonts w:ascii="Times New Roman" w:eastAsia="宋体" w:hAnsi="Times New Roman"/>
          <w:b/>
          <w:bCs/>
        </w:rPr>
        <w:t xml:space="preserve">Observation 2: UE’s serving cell and </w:t>
      </w:r>
      <w:r w:rsidRPr="00016AEE">
        <w:rPr>
          <w:rFonts w:ascii="Times New Roman" w:eastAsia="宋体" w:hAnsi="Times New Roman"/>
          <w:b/>
          <w:bCs/>
        </w:rPr>
        <w:t xml:space="preserve">LTM candidate cells </w:t>
      </w:r>
      <w:r>
        <w:rPr>
          <w:rFonts w:ascii="Times New Roman" w:eastAsia="宋体" w:hAnsi="Times New Roman"/>
          <w:b/>
          <w:bCs/>
        </w:rPr>
        <w:t xml:space="preserve">share </w:t>
      </w:r>
      <w:r w:rsidRPr="00016AEE">
        <w:rPr>
          <w:rFonts w:ascii="Times New Roman" w:eastAsia="宋体" w:hAnsi="Times New Roman"/>
          <w:b/>
          <w:bCs/>
        </w:rPr>
        <w:t>the same CU</w:t>
      </w:r>
      <w:r>
        <w:rPr>
          <w:rFonts w:ascii="Times New Roman" w:eastAsia="宋体" w:hAnsi="Times New Roman"/>
          <w:b/>
          <w:bCs/>
        </w:rPr>
        <w:t xml:space="preserve">, so </w:t>
      </w:r>
      <w:r w:rsidRPr="00016AEE">
        <w:rPr>
          <w:rFonts w:ascii="Times New Roman" w:eastAsia="宋体" w:hAnsi="Times New Roman"/>
          <w:b/>
          <w:bCs/>
        </w:rPr>
        <w:t>the probability of configuration errors is very small</w:t>
      </w:r>
      <w:r>
        <w:rPr>
          <w:rFonts w:ascii="Times New Roman" w:eastAsia="宋体" w:hAnsi="Times New Roman"/>
          <w:b/>
          <w:bCs/>
        </w:rPr>
        <w:t>.</w:t>
      </w:r>
    </w:p>
    <w:p w14:paraId="2903F6D2" w14:textId="77777777" w:rsidR="003A6948" w:rsidRDefault="003A6948" w:rsidP="003A6948">
      <w:pPr>
        <w:spacing w:after="120"/>
        <w:jc w:val="both"/>
        <w:rPr>
          <w:rFonts w:ascii="Times New Roman" w:eastAsia="宋体" w:hAnsi="Times New Roman"/>
          <w:b/>
          <w:lang w:val="en-GB"/>
        </w:rPr>
      </w:pPr>
      <w:r w:rsidRPr="0052511E">
        <w:rPr>
          <w:rFonts w:ascii="Times New Roman" w:eastAsia="宋体" w:hAnsi="Times New Roman"/>
          <w:b/>
          <w:bCs/>
          <w:lang w:val="en-GB"/>
        </w:rPr>
        <w:t xml:space="preserve">Proposal </w:t>
      </w:r>
      <w:r>
        <w:rPr>
          <w:rFonts w:ascii="Times New Roman" w:eastAsia="宋体" w:hAnsi="Times New Roman"/>
          <w:b/>
          <w:bCs/>
          <w:lang w:val="en-GB"/>
        </w:rPr>
        <w:t>9</w:t>
      </w:r>
      <w:r w:rsidRPr="0052511E">
        <w:rPr>
          <w:rFonts w:ascii="Times New Roman" w:eastAsia="宋体" w:hAnsi="Times New Roman"/>
          <w:b/>
          <w:bCs/>
          <w:lang w:val="en-GB"/>
        </w:rPr>
        <w:t xml:space="preserve">: </w:t>
      </w:r>
      <w:r w:rsidRPr="0052511E">
        <w:rPr>
          <w:rFonts w:ascii="Times New Roman" w:eastAsia="宋体" w:hAnsi="Times New Roman"/>
          <w:b/>
          <w:lang w:val="en-GB"/>
        </w:rPr>
        <w:t>UE determine</w:t>
      </w:r>
      <w:r>
        <w:rPr>
          <w:rFonts w:ascii="Times New Roman" w:eastAsia="宋体" w:hAnsi="Times New Roman"/>
          <w:b/>
          <w:lang w:val="en-GB"/>
        </w:rPr>
        <w:t>s</w:t>
      </w:r>
      <w:r w:rsidRPr="0052511E">
        <w:rPr>
          <w:rFonts w:ascii="Times New Roman" w:eastAsia="宋体" w:hAnsi="Times New Roman"/>
          <w:b/>
          <w:lang w:val="en-GB"/>
        </w:rPr>
        <w:t xml:space="preserve"> the BWPs (for DL and UL) to be </w:t>
      </w:r>
      <w:r>
        <w:rPr>
          <w:rFonts w:ascii="Times New Roman" w:eastAsia="宋体" w:hAnsi="Times New Roman"/>
          <w:b/>
          <w:lang w:val="en-GB"/>
        </w:rPr>
        <w:t>activated</w:t>
      </w:r>
      <w:r w:rsidRPr="0052511E">
        <w:rPr>
          <w:rFonts w:ascii="Times New Roman" w:eastAsia="宋体" w:hAnsi="Times New Roman"/>
          <w:b/>
          <w:lang w:val="en-GB"/>
        </w:rPr>
        <w:t xml:space="preserve"> upon the execution of L</w:t>
      </w:r>
      <w:r>
        <w:rPr>
          <w:rFonts w:ascii="Times New Roman" w:eastAsia="宋体" w:hAnsi="Times New Roman"/>
          <w:b/>
          <w:lang w:val="en-GB"/>
        </w:rPr>
        <w:t>TM</w:t>
      </w:r>
      <w:r w:rsidRPr="0052511E">
        <w:rPr>
          <w:rFonts w:ascii="Times New Roman" w:eastAsia="宋体" w:hAnsi="Times New Roman"/>
          <w:b/>
          <w:lang w:val="en-GB"/>
        </w:rPr>
        <w:t xml:space="preserve"> based on the</w:t>
      </w:r>
      <w:r w:rsidRPr="0052511E">
        <w:rPr>
          <w:rFonts w:ascii="Times New Roman" w:eastAsia="宋体" w:hAnsi="Times New Roman"/>
          <w:lang w:val="en-GB"/>
        </w:rPr>
        <w:t xml:space="preserve"> </w:t>
      </w:r>
      <w:proofErr w:type="spellStart"/>
      <w:r w:rsidRPr="0052511E">
        <w:rPr>
          <w:rFonts w:ascii="Times New Roman" w:eastAsia="宋体" w:hAnsi="Times New Roman"/>
          <w:b/>
          <w:i/>
          <w:iCs/>
          <w:lang w:val="en-GB"/>
        </w:rPr>
        <w:t>firstActi</w:t>
      </w:r>
      <w:r>
        <w:rPr>
          <w:rFonts w:ascii="Times New Roman" w:eastAsia="宋体" w:hAnsi="Times New Roman"/>
          <w:b/>
          <w:i/>
          <w:iCs/>
          <w:lang w:val="en-GB"/>
        </w:rPr>
        <w:t>ve</w:t>
      </w:r>
      <w:r w:rsidRPr="0052511E">
        <w:rPr>
          <w:rFonts w:ascii="Times New Roman" w:eastAsia="宋体" w:hAnsi="Times New Roman"/>
          <w:b/>
          <w:i/>
          <w:iCs/>
          <w:lang w:val="en-GB"/>
        </w:rPr>
        <w:t>DownlinkBWP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and </w:t>
      </w:r>
      <w:proofErr w:type="spellStart"/>
      <w:r w:rsidRPr="0052511E">
        <w:rPr>
          <w:rFonts w:ascii="Times New Roman" w:eastAsia="宋体" w:hAnsi="Times New Roman"/>
          <w:b/>
          <w:i/>
          <w:iCs/>
          <w:lang w:val="en-GB"/>
        </w:rPr>
        <w:t>firstActiv</w:t>
      </w:r>
      <w:r>
        <w:rPr>
          <w:rFonts w:ascii="Times New Roman" w:eastAsia="宋体" w:hAnsi="Times New Roman"/>
          <w:b/>
          <w:i/>
          <w:iCs/>
          <w:lang w:val="en-GB"/>
        </w:rPr>
        <w:t>e</w:t>
      </w:r>
      <w:r w:rsidRPr="0052511E">
        <w:rPr>
          <w:rFonts w:ascii="Times New Roman" w:eastAsia="宋体" w:hAnsi="Times New Roman"/>
          <w:b/>
          <w:i/>
          <w:iCs/>
          <w:lang w:val="en-GB"/>
        </w:rPr>
        <w:t>UplinkBWP</w:t>
      </w:r>
      <w:proofErr w:type="spellEnd"/>
      <w:r w:rsidRPr="0052511E">
        <w:rPr>
          <w:rFonts w:ascii="Times New Roman" w:eastAsia="宋体" w:hAnsi="Times New Roman"/>
          <w:b/>
          <w:i/>
          <w:iCs/>
          <w:lang w:val="en-GB"/>
        </w:rPr>
        <w:t>-Id</w:t>
      </w:r>
      <w:r w:rsidRPr="0052511E">
        <w:rPr>
          <w:rFonts w:ascii="Times New Roman" w:eastAsia="宋体" w:hAnsi="Times New Roman"/>
          <w:b/>
          <w:lang w:val="en-GB"/>
        </w:rPr>
        <w:t xml:space="preserve"> within the</w:t>
      </w:r>
      <w:r>
        <w:rPr>
          <w:rFonts w:ascii="Times New Roman" w:eastAsia="宋体" w:hAnsi="Times New Roman"/>
          <w:b/>
          <w:lang w:val="en-GB"/>
        </w:rPr>
        <w:t xml:space="preserve"> configuration of the </w:t>
      </w:r>
      <w:r>
        <w:rPr>
          <w:rFonts w:ascii="Times New Roman" w:eastAsia="宋体" w:hAnsi="Times New Roman" w:hint="eastAsia"/>
          <w:b/>
          <w:lang w:val="en-GB"/>
        </w:rPr>
        <w:t>target</w:t>
      </w:r>
      <w:r>
        <w:rPr>
          <w:rFonts w:ascii="Times New Roman" w:eastAsia="宋体" w:hAnsi="Times New Roman"/>
          <w:b/>
          <w:lang w:val="en-GB"/>
        </w:rPr>
        <w:t xml:space="preserve"> cell(s)</w:t>
      </w:r>
      <w:r w:rsidRPr="0052511E">
        <w:rPr>
          <w:rFonts w:ascii="Times New Roman" w:eastAsia="宋体" w:hAnsi="Times New Roman"/>
          <w:b/>
          <w:lang w:val="en-GB"/>
        </w:rPr>
        <w:t>.</w:t>
      </w:r>
    </w:p>
    <w:p w14:paraId="182098D4" w14:textId="77777777" w:rsidR="003A6948" w:rsidRPr="00AF52B4" w:rsidRDefault="003A6948" w:rsidP="003A6948">
      <w:pPr>
        <w:spacing w:after="120"/>
        <w:jc w:val="both"/>
        <w:rPr>
          <w:rFonts w:ascii="Times New Roman" w:hAnsi="Times New Roman"/>
          <w:b/>
          <w:bCs/>
          <w:lang w:val="en-GB"/>
        </w:rPr>
      </w:pPr>
      <w:r w:rsidRPr="00F221AE">
        <w:rPr>
          <w:rFonts w:ascii="Times New Roman" w:hAnsi="Times New Roman"/>
          <w:b/>
          <w:bCs/>
          <w:lang w:val="en-GB"/>
        </w:rPr>
        <w:t xml:space="preserve">Proposal </w:t>
      </w:r>
      <w:r>
        <w:rPr>
          <w:rFonts w:ascii="Times New Roman" w:hAnsi="Times New Roman"/>
          <w:b/>
          <w:bCs/>
          <w:lang w:val="en-GB"/>
        </w:rPr>
        <w:t>10</w:t>
      </w:r>
      <w:r w:rsidRPr="00F221AE">
        <w:rPr>
          <w:rFonts w:ascii="Times New Roman" w:hAnsi="Times New Roman"/>
          <w:b/>
          <w:bCs/>
          <w:lang w:val="en-GB"/>
        </w:rPr>
        <w:t xml:space="preserve">: Upon the reception of </w:t>
      </w:r>
      <w:r>
        <w:rPr>
          <w:rFonts w:ascii="Times New Roman" w:hAnsi="Times New Roman"/>
          <w:b/>
          <w:bCs/>
          <w:lang w:val="en-GB"/>
        </w:rPr>
        <w:t>LTM cell switch command</w:t>
      </w:r>
      <w:r w:rsidRPr="00F221AE">
        <w:rPr>
          <w:rFonts w:ascii="Times New Roman" w:hAnsi="Times New Roman"/>
          <w:b/>
          <w:bCs/>
          <w:lang w:val="en-GB"/>
        </w:rPr>
        <w:t xml:space="preserve">, UE performs target </w:t>
      </w:r>
      <w:proofErr w:type="spellStart"/>
      <w:r w:rsidRPr="00F221AE">
        <w:rPr>
          <w:rFonts w:ascii="Times New Roman" w:hAnsi="Times New Roman"/>
          <w:b/>
          <w:bCs/>
          <w:lang w:val="en-GB"/>
        </w:rPr>
        <w:t>SCell</w:t>
      </w:r>
      <w:proofErr w:type="spellEnd"/>
      <w:r w:rsidRPr="00F221AE">
        <w:rPr>
          <w:rFonts w:ascii="Times New Roman" w:hAnsi="Times New Roman"/>
          <w:b/>
          <w:bCs/>
          <w:lang w:val="en-GB"/>
        </w:rPr>
        <w:t xml:space="preserve"> activation/deactivation based on the indication (i.e., </w:t>
      </w:r>
      <w:proofErr w:type="spellStart"/>
      <w:r w:rsidRPr="00F221AE">
        <w:rPr>
          <w:rFonts w:ascii="Times New Roman" w:hAnsi="Times New Roman"/>
          <w:b/>
          <w:bCs/>
          <w:i/>
          <w:iCs/>
          <w:lang w:val="en-GB"/>
        </w:rPr>
        <w:t>sCellState</w:t>
      </w:r>
      <w:proofErr w:type="spellEnd"/>
      <w:r w:rsidRPr="00F221AE">
        <w:rPr>
          <w:rFonts w:ascii="Times New Roman" w:hAnsi="Times New Roman"/>
          <w:b/>
          <w:bCs/>
          <w:lang w:val="en-GB"/>
        </w:rPr>
        <w:t xml:space="preserve"> field) within the </w:t>
      </w:r>
      <w:r w:rsidRPr="00AF52B4">
        <w:rPr>
          <w:rFonts w:ascii="Times New Roman" w:hAnsi="Times New Roman"/>
          <w:b/>
          <w:bCs/>
          <w:lang w:val="en-GB"/>
        </w:rPr>
        <w:t xml:space="preserve">pre-configured RRC configuration of target </w:t>
      </w:r>
      <w:proofErr w:type="spellStart"/>
      <w:r>
        <w:rPr>
          <w:rFonts w:ascii="Times New Roman" w:hAnsi="Times New Roman"/>
          <w:b/>
          <w:bCs/>
          <w:lang w:val="en-GB"/>
        </w:rPr>
        <w:t>SC</w:t>
      </w:r>
      <w:r w:rsidRPr="00AF52B4">
        <w:rPr>
          <w:rFonts w:ascii="Times New Roman" w:hAnsi="Times New Roman"/>
          <w:b/>
          <w:bCs/>
          <w:lang w:val="en-GB"/>
        </w:rPr>
        <w:t>ells</w:t>
      </w:r>
      <w:proofErr w:type="spellEnd"/>
      <w:r w:rsidRPr="00AF52B4">
        <w:rPr>
          <w:rFonts w:ascii="Times New Roman" w:hAnsi="Times New Roman"/>
          <w:b/>
          <w:bCs/>
          <w:lang w:val="en-GB"/>
        </w:rPr>
        <w:t>.</w:t>
      </w:r>
    </w:p>
    <w:p w14:paraId="3593BBE2" w14:textId="77777777" w:rsidR="003A6948" w:rsidRPr="00637B20" w:rsidRDefault="003A6948" w:rsidP="003A6948">
      <w:pPr>
        <w:spacing w:after="120"/>
        <w:jc w:val="both"/>
        <w:rPr>
          <w:rFonts w:ascii="Times New Roman" w:eastAsia="MS Mincho" w:hAnsi="Times New Roman"/>
          <w:b/>
          <w:bCs/>
          <w:lang w:val="en-GB" w:eastAsia="en-GB"/>
        </w:rPr>
      </w:pPr>
      <w:r w:rsidRPr="002214FC">
        <w:rPr>
          <w:rFonts w:ascii="Times New Roman" w:hAnsi="Times New Roman"/>
          <w:b/>
          <w:bCs/>
          <w:lang w:val="en-GB"/>
        </w:rPr>
        <w:t xml:space="preserve">Proposal </w:t>
      </w:r>
      <w:r>
        <w:rPr>
          <w:rFonts w:ascii="Times New Roman" w:hAnsi="Times New Roman"/>
          <w:b/>
          <w:bCs/>
          <w:lang w:val="en-GB"/>
        </w:rPr>
        <w:t>11</w:t>
      </w:r>
      <w:r w:rsidRPr="002214FC">
        <w:rPr>
          <w:rFonts w:ascii="Times New Roman" w:hAnsi="Times New Roman"/>
          <w:b/>
          <w:bCs/>
          <w:lang w:val="en-GB"/>
        </w:rPr>
        <w:t xml:space="preserve">: </w:t>
      </w:r>
      <w:r>
        <w:rPr>
          <w:rFonts w:ascii="Times New Roman" w:hAnsi="Times New Roman"/>
          <w:b/>
          <w:bCs/>
          <w:lang w:val="en-GB"/>
        </w:rPr>
        <w:t xml:space="preserve">To indicate UE to </w:t>
      </w:r>
      <w:r w:rsidRPr="0023360D">
        <w:rPr>
          <w:rFonts w:ascii="Times New Roman" w:hAnsi="Times New Roman"/>
          <w:b/>
          <w:bCs/>
          <w:lang w:val="en-GB"/>
        </w:rPr>
        <w:t>keep</w:t>
      </w:r>
      <w:r>
        <w:rPr>
          <w:rFonts w:ascii="Times New Roman" w:hAnsi="Times New Roman"/>
          <w:b/>
          <w:bCs/>
          <w:lang w:val="en-GB"/>
        </w:rPr>
        <w:t>/</w:t>
      </w:r>
      <w:r w:rsidRPr="0023360D">
        <w:rPr>
          <w:rFonts w:ascii="Times New Roman" w:hAnsi="Times New Roman" w:hint="eastAsia"/>
          <w:b/>
          <w:bCs/>
          <w:lang w:val="en-GB"/>
        </w:rPr>
        <w:t>release</w:t>
      </w:r>
      <w:r>
        <w:rPr>
          <w:rFonts w:ascii="Times New Roman" w:hAnsi="Times New Roman"/>
          <w:b/>
          <w:bCs/>
          <w:lang w:val="en-GB"/>
        </w:rPr>
        <w:t xml:space="preserve"> </w:t>
      </w:r>
      <w:r w:rsidRPr="0023360D">
        <w:rPr>
          <w:rFonts w:ascii="Times New Roman" w:hAnsi="Times New Roman" w:hint="eastAsia"/>
          <w:b/>
          <w:bCs/>
          <w:lang w:val="en-GB"/>
        </w:rPr>
        <w:t>the</w:t>
      </w:r>
      <w:r w:rsidRPr="0023360D">
        <w:rPr>
          <w:rFonts w:ascii="Times New Roman" w:hAnsi="Times New Roman"/>
          <w:b/>
          <w:bCs/>
          <w:lang w:val="en-GB"/>
        </w:rPr>
        <w:t xml:space="preserve"> </w:t>
      </w:r>
      <w:r w:rsidRPr="0023360D">
        <w:rPr>
          <w:rFonts w:ascii="Times New Roman" w:hAnsi="Times New Roman" w:hint="eastAsia"/>
          <w:b/>
          <w:bCs/>
          <w:lang w:val="en-GB"/>
        </w:rPr>
        <w:t>stored</w:t>
      </w:r>
      <w:r w:rsidRPr="0023360D">
        <w:rPr>
          <w:rFonts w:ascii="Times New Roman" w:hAnsi="Times New Roman"/>
          <w:b/>
          <w:bCs/>
          <w:lang w:val="en-GB"/>
        </w:rPr>
        <w:t xml:space="preserve"> LTM configuration</w:t>
      </w:r>
      <w:r>
        <w:rPr>
          <w:rFonts w:ascii="Times New Roman" w:hAnsi="Times New Roman"/>
          <w:b/>
          <w:bCs/>
          <w:lang w:val="en-GB"/>
        </w:rPr>
        <w:t xml:space="preserve"> </w:t>
      </w:r>
      <w:r w:rsidRPr="0023360D">
        <w:rPr>
          <w:rFonts w:ascii="Times New Roman" w:hAnsi="Times New Roman" w:hint="eastAsia"/>
          <w:b/>
          <w:bCs/>
          <w:lang w:val="en-GB"/>
        </w:rPr>
        <w:t>during</w:t>
      </w:r>
      <w:r>
        <w:rPr>
          <w:rFonts w:ascii="Times New Roman" w:hAnsi="Times New Roman"/>
          <w:b/>
          <w:bCs/>
          <w:lang w:val="en-GB"/>
        </w:rPr>
        <w:t xml:space="preserve"> L3 </w:t>
      </w:r>
      <w:r w:rsidRPr="0023360D">
        <w:rPr>
          <w:rFonts w:ascii="Times New Roman" w:hAnsi="Times New Roman" w:hint="eastAsia"/>
          <w:b/>
          <w:bCs/>
          <w:lang w:val="en-GB"/>
        </w:rPr>
        <w:t>handover</w:t>
      </w:r>
      <w:r w:rsidRPr="0023360D">
        <w:rPr>
          <w:rFonts w:ascii="Times New Roman" w:hAnsi="Times New Roman" w:hint="eastAsia"/>
          <w:b/>
          <w:bCs/>
          <w:lang w:val="en-GB"/>
        </w:rPr>
        <w:t>，</w:t>
      </w:r>
      <w:r>
        <w:rPr>
          <w:rFonts w:ascii="Times New Roman" w:hAnsi="Times New Roman"/>
          <w:b/>
          <w:bCs/>
          <w:lang w:val="en-GB"/>
        </w:rPr>
        <w:t xml:space="preserve"> </w:t>
      </w:r>
      <w:r w:rsidRPr="0023360D">
        <w:rPr>
          <w:rFonts w:ascii="Times New Roman" w:hAnsi="Times New Roman" w:hint="eastAsia"/>
          <w:b/>
          <w:bCs/>
          <w:lang w:val="en-GB"/>
        </w:rPr>
        <w:t>i</w:t>
      </w:r>
      <w:r>
        <w:rPr>
          <w:rFonts w:ascii="Times New Roman" w:hAnsi="Times New Roman"/>
          <w:b/>
          <w:bCs/>
          <w:lang w:val="en-GB"/>
        </w:rPr>
        <w:t xml:space="preserve">ntroduce </w:t>
      </w:r>
      <w:r w:rsidRPr="0023360D">
        <w:rPr>
          <w:rFonts w:ascii="Times New Roman" w:hAnsi="Times New Roman"/>
          <w:b/>
          <w:bCs/>
          <w:lang w:val="en-GB"/>
        </w:rPr>
        <w:t xml:space="preserve">an indication in the </w:t>
      </w:r>
      <w:proofErr w:type="spellStart"/>
      <w:r w:rsidRPr="0023360D">
        <w:rPr>
          <w:rFonts w:ascii="Times New Roman" w:hAnsi="Times New Roman"/>
          <w:b/>
          <w:bCs/>
          <w:lang w:val="en-GB"/>
        </w:rPr>
        <w:t>RRCReconfiguraiton</w:t>
      </w:r>
      <w:proofErr w:type="spellEnd"/>
      <w:r w:rsidRPr="0023360D">
        <w:rPr>
          <w:rFonts w:ascii="Times New Roman" w:hAnsi="Times New Roman"/>
          <w:b/>
          <w:bCs/>
          <w:lang w:val="en-GB"/>
        </w:rPr>
        <w:t xml:space="preserve"> message. For </w:t>
      </w:r>
      <w:proofErr w:type="spellStart"/>
      <w:r w:rsidRPr="0023360D">
        <w:rPr>
          <w:rFonts w:ascii="Times New Roman" w:hAnsi="Times New Roman"/>
          <w:b/>
          <w:bCs/>
          <w:lang w:val="en-GB"/>
        </w:rPr>
        <w:t>RRCReconfiguraiton</w:t>
      </w:r>
      <w:proofErr w:type="spellEnd"/>
      <w:r w:rsidRPr="0023360D">
        <w:rPr>
          <w:rFonts w:ascii="Times New Roman" w:hAnsi="Times New Roman"/>
          <w:b/>
          <w:bCs/>
          <w:lang w:val="en-GB"/>
        </w:rPr>
        <w:t xml:space="preserve"> includes </w:t>
      </w:r>
      <w:proofErr w:type="spellStart"/>
      <w:r w:rsidRPr="0023360D">
        <w:rPr>
          <w:rFonts w:ascii="Times New Roman" w:hAnsi="Times New Roman"/>
          <w:b/>
          <w:bCs/>
          <w:lang w:val="en-GB"/>
        </w:rPr>
        <w:t>ReconfigurationWithSync</w:t>
      </w:r>
      <w:proofErr w:type="spellEnd"/>
      <w:r w:rsidRPr="0023360D">
        <w:rPr>
          <w:rFonts w:ascii="Times New Roman" w:hAnsi="Times New Roman"/>
          <w:b/>
          <w:bCs/>
          <w:lang w:val="en-GB"/>
        </w:rPr>
        <w:t>, if the new indication is present, the UE keeps the stored LTM configurations, otherwise, the UE rele</w:t>
      </w:r>
      <w:r>
        <w:rPr>
          <w:rFonts w:ascii="Times New Roman" w:hAnsi="Times New Roman"/>
          <w:b/>
          <w:bCs/>
          <w:lang w:val="en-GB"/>
        </w:rPr>
        <w:t>a</w:t>
      </w:r>
      <w:r w:rsidRPr="0023360D">
        <w:rPr>
          <w:rFonts w:ascii="Times New Roman" w:hAnsi="Times New Roman"/>
          <w:b/>
          <w:bCs/>
          <w:lang w:val="en-GB"/>
        </w:rPr>
        <w:t>ses the stored LTM configurations</w:t>
      </w:r>
      <w:r w:rsidRPr="00637B20">
        <w:rPr>
          <w:rFonts w:ascii="Times New Roman" w:eastAsia="MS Mincho" w:hAnsi="Times New Roman"/>
          <w:b/>
          <w:bCs/>
          <w:lang w:val="en-GB" w:eastAsia="en-GB"/>
        </w:rPr>
        <w:t>.</w:t>
      </w:r>
    </w:p>
    <w:p w14:paraId="7F9B8FC9" w14:textId="77777777" w:rsidR="003A6948" w:rsidRPr="00914603" w:rsidRDefault="003A6948" w:rsidP="003A6948">
      <w:pPr>
        <w:spacing w:after="120"/>
        <w:jc w:val="both"/>
        <w:rPr>
          <w:rFonts w:ascii="Times New Roman" w:eastAsiaTheme="minorEastAsia" w:hAnsi="Times New Roman"/>
          <w:b/>
          <w:bCs/>
        </w:rPr>
      </w:pPr>
      <w:r w:rsidRPr="00F1456A">
        <w:rPr>
          <w:rFonts w:ascii="Times New Roman" w:hAnsi="Times New Roman"/>
          <w:b/>
          <w:bCs/>
        </w:rPr>
        <w:t xml:space="preserve">Proposal </w:t>
      </w:r>
      <w:r>
        <w:rPr>
          <w:rFonts w:ascii="Times New Roman" w:hAnsi="Times New Roman"/>
          <w:b/>
          <w:bCs/>
        </w:rPr>
        <w:t>12</w:t>
      </w:r>
      <w:r>
        <w:rPr>
          <w:rFonts w:asciiTheme="minorEastAsia" w:eastAsiaTheme="minorEastAsia" w:hAnsiTheme="minorEastAsia" w:hint="eastAsia"/>
          <w:b/>
          <w:bCs/>
        </w:rPr>
        <w:t>:</w:t>
      </w:r>
      <w:r>
        <w:rPr>
          <w:rFonts w:ascii="Times New Roman" w:hAnsi="Times New Roman"/>
          <w:b/>
          <w:bCs/>
        </w:rPr>
        <w:t xml:space="preserve"> I</w:t>
      </w:r>
      <w:r w:rsidRPr="000C3141">
        <w:rPr>
          <w:rFonts w:ascii="Times New Roman" w:hAnsi="Times New Roman"/>
          <w:b/>
          <w:bCs/>
        </w:rPr>
        <w:t>f UE performs early validity check for the LTM candidate cell(s) and fail</w:t>
      </w:r>
      <w:r>
        <w:rPr>
          <w:rFonts w:ascii="Times New Roman" w:hAnsi="Times New Roman"/>
          <w:b/>
          <w:bCs/>
        </w:rPr>
        <w:t>s, based on UE</w:t>
      </w:r>
      <w:r w:rsidRPr="00F1456A">
        <w:rPr>
          <w:rFonts w:ascii="Times New Roman" w:hAnsi="Times New Roman"/>
          <w:b/>
          <w:bCs/>
        </w:rPr>
        <w:t xml:space="preserve"> implementation, </w:t>
      </w:r>
      <w:r w:rsidRPr="000C3141">
        <w:rPr>
          <w:rFonts w:ascii="Times New Roman" w:hAnsi="Times New Roman"/>
          <w:b/>
          <w:bCs/>
        </w:rPr>
        <w:t>RRC re-establishment</w:t>
      </w:r>
      <w:r>
        <w:rPr>
          <w:rFonts w:ascii="Times New Roman" w:hAnsi="Times New Roman"/>
          <w:b/>
          <w:bCs/>
        </w:rPr>
        <w:t xml:space="preserve"> can be triggered when validity check is performed or after receiving the cell switch command and the target cell is the</w:t>
      </w:r>
      <w:r w:rsidRPr="00443363">
        <w:rPr>
          <w:rFonts w:ascii="Times New Roman" w:hAnsi="Times New Roman"/>
          <w:b/>
          <w:bCs/>
        </w:rPr>
        <w:t xml:space="preserve"> </w:t>
      </w:r>
      <w:r>
        <w:rPr>
          <w:rFonts w:ascii="Times New Roman" w:hAnsi="Times New Roman"/>
          <w:b/>
          <w:bCs/>
        </w:rPr>
        <w:t>candidate cell which fails to pass the validity check</w:t>
      </w:r>
      <w:r w:rsidRPr="0040649F">
        <w:rPr>
          <w:rFonts w:ascii="Times New Roman" w:hAnsi="Times New Roman"/>
          <w:b/>
          <w:bCs/>
        </w:rPr>
        <w:t xml:space="preserve">. No other </w:t>
      </w:r>
      <w:r w:rsidRPr="00443363">
        <w:rPr>
          <w:rFonts w:ascii="Times New Roman" w:hAnsi="Times New Roman"/>
          <w:b/>
          <w:bCs/>
        </w:rPr>
        <w:t>optimization (e.g.,</w:t>
      </w:r>
      <w:r w:rsidRPr="0040649F">
        <w:rPr>
          <w:rFonts w:ascii="Times New Roman" w:hAnsi="Times New Roman"/>
          <w:b/>
          <w:bCs/>
        </w:rPr>
        <w:t xml:space="preserve"> report </w:t>
      </w:r>
      <w:r>
        <w:rPr>
          <w:rFonts w:ascii="Times New Roman" w:hAnsi="Times New Roman"/>
          <w:b/>
          <w:bCs/>
        </w:rPr>
        <w:t xml:space="preserve">validity check failure information to the network) is introduced since validity check failure is a rare case. </w:t>
      </w:r>
    </w:p>
    <w:p w14:paraId="4C064EA5" w14:textId="77777777" w:rsidR="003A6948" w:rsidRPr="003A6948" w:rsidRDefault="003A6948" w:rsidP="00CA1B06">
      <w:pPr>
        <w:spacing w:after="120"/>
        <w:jc w:val="both"/>
        <w:rPr>
          <w:rFonts w:ascii="Times New Roman" w:eastAsiaTheme="minorEastAsia" w:hAnsi="Times New Roman" w:hint="eastAsia"/>
          <w:b/>
          <w:bCs/>
          <w:i/>
          <w:iCs/>
          <w:color w:val="4472C4" w:themeColor="accent1"/>
          <w:u w:val="single"/>
        </w:rPr>
      </w:pPr>
    </w:p>
    <w:p w14:paraId="52BB0CB9" w14:textId="1F234DE0" w:rsidR="0052511E" w:rsidRPr="00883488" w:rsidRDefault="0052511E" w:rsidP="00CA1B06">
      <w:pPr>
        <w:keepNext/>
        <w:keepLines/>
        <w:pageBreakBefore/>
        <w:pBdr>
          <w:top w:val="single" w:sz="12" w:space="3" w:color="auto"/>
        </w:pBdr>
        <w:tabs>
          <w:tab w:val="left" w:pos="567"/>
        </w:tabs>
        <w:overflowPunct w:val="0"/>
        <w:autoSpaceDE w:val="0"/>
        <w:autoSpaceDN w:val="0"/>
        <w:adjustRightInd w:val="0"/>
        <w:spacing w:before="240" w:after="120"/>
        <w:ind w:left="425"/>
        <w:jc w:val="both"/>
        <w:textAlignment w:val="baseline"/>
        <w:outlineLvl w:val="0"/>
        <w:rPr>
          <w:rFonts w:ascii="Arial" w:eastAsia="宋体" w:hAnsi="Arial" w:cs="Arial"/>
          <w:sz w:val="36"/>
          <w:lang w:eastAsia="en-GB"/>
        </w:rPr>
      </w:pPr>
      <w:r w:rsidRPr="00883488">
        <w:rPr>
          <w:rFonts w:ascii="Arial" w:eastAsia="宋体" w:hAnsi="Arial" w:cs="Arial"/>
          <w:sz w:val="36"/>
          <w:lang w:eastAsia="en-GB"/>
        </w:rPr>
        <w:lastRenderedPageBreak/>
        <w:t>References</w:t>
      </w:r>
    </w:p>
    <w:p w14:paraId="6AB48F13" w14:textId="4B351597" w:rsidR="00F221AE" w:rsidRPr="002C5C65" w:rsidRDefault="0052511E" w:rsidP="00CA1B06">
      <w:pPr>
        <w:numPr>
          <w:ilvl w:val="0"/>
          <w:numId w:val="9"/>
        </w:numPr>
        <w:spacing w:after="120"/>
        <w:jc w:val="both"/>
        <w:rPr>
          <w:rFonts w:ascii="Times New Roman" w:eastAsia="宋体" w:hAnsi="Times New Roman"/>
          <w:color w:val="000000"/>
          <w:szCs w:val="24"/>
        </w:rPr>
      </w:pPr>
      <w:r w:rsidRPr="0052511E">
        <w:rPr>
          <w:rFonts w:ascii="Times New Roman" w:eastAsia="宋体" w:hAnsi="Times New Roman"/>
          <w:color w:val="000000"/>
          <w:szCs w:val="24"/>
        </w:rPr>
        <w:t>R2_</w:t>
      </w:r>
      <w:r w:rsidR="00634895">
        <w:rPr>
          <w:rFonts w:ascii="Times New Roman" w:eastAsia="宋体" w:hAnsi="Times New Roman"/>
          <w:color w:val="000000"/>
          <w:szCs w:val="24"/>
        </w:rPr>
        <w:t>12</w:t>
      </w:r>
      <w:r w:rsidR="0077331A">
        <w:rPr>
          <w:rFonts w:ascii="Times New Roman" w:eastAsia="宋体" w:hAnsi="Times New Roman"/>
          <w:color w:val="000000"/>
          <w:szCs w:val="24"/>
        </w:rPr>
        <w:t>2</w:t>
      </w:r>
      <w:r w:rsidRPr="0052511E">
        <w:rPr>
          <w:rFonts w:ascii="Times New Roman" w:eastAsia="宋体" w:hAnsi="Times New Roman"/>
          <w:color w:val="000000"/>
          <w:szCs w:val="24"/>
        </w:rPr>
        <w:t xml:space="preserve"> Chair Notes (MediaTek)</w:t>
      </w:r>
      <w:bookmarkEnd w:id="0"/>
    </w:p>
    <w:sectPr w:rsidR="00F221AE" w:rsidRPr="002C5C65" w:rsidSect="0052511E">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89827" w14:textId="77777777" w:rsidR="007F26D2" w:rsidRDefault="007F26D2" w:rsidP="00224878">
      <w:r>
        <w:separator/>
      </w:r>
    </w:p>
  </w:endnote>
  <w:endnote w:type="continuationSeparator" w:id="0">
    <w:p w14:paraId="44CC44AB" w14:textId="77777777" w:rsidR="007F26D2" w:rsidRDefault="007F26D2" w:rsidP="00224878">
      <w:r>
        <w:continuationSeparator/>
      </w:r>
    </w:p>
  </w:endnote>
  <w:endnote w:type="continuationNotice" w:id="1">
    <w:p w14:paraId="3A0AE6D2" w14:textId="77777777" w:rsidR="007F26D2" w:rsidRDefault="007F2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ivo type 简 Light">
    <w:panose1 w:val="02000300000000000000"/>
    <w:charset w:val="86"/>
    <w:family w:val="auto"/>
    <w:pitch w:val="variable"/>
    <w:sig w:usb0="A00002BF" w:usb1="184F6CFA" w:usb2="00000012"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628E" w14:textId="77777777" w:rsidR="007F26D2" w:rsidRDefault="007F26D2" w:rsidP="00224878">
      <w:r>
        <w:separator/>
      </w:r>
    </w:p>
  </w:footnote>
  <w:footnote w:type="continuationSeparator" w:id="0">
    <w:p w14:paraId="35D8BF4F" w14:textId="77777777" w:rsidR="007F26D2" w:rsidRDefault="007F26D2" w:rsidP="00224878">
      <w:r>
        <w:continuationSeparator/>
      </w:r>
    </w:p>
  </w:footnote>
  <w:footnote w:type="continuationNotice" w:id="1">
    <w:p w14:paraId="669632E7" w14:textId="77777777" w:rsidR="007F26D2" w:rsidRDefault="007F26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08DF"/>
    <w:multiLevelType w:val="multilevel"/>
    <w:tmpl w:val="E80EF0E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310C4"/>
    <w:multiLevelType w:val="hybridMultilevel"/>
    <w:tmpl w:val="D138D9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D4C4F"/>
    <w:multiLevelType w:val="multilevel"/>
    <w:tmpl w:val="56D8042A"/>
    <w:lvl w:ilvl="0">
      <w:start w:val="1"/>
      <w:numFmt w:val="decimal"/>
      <w:lvlText w:val="(%1)"/>
      <w:lvlJc w:val="left"/>
      <w:pPr>
        <w:ind w:left="1080" w:hanging="360"/>
      </w:pPr>
      <w:rPr>
        <w:rFonts w:ascii="Times New Roman" w:hAnsi="Times New Roman" w:cs="Times New Roman" w:hint="default"/>
        <w:b/>
        <w:bCs/>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 w15:restartNumberingAfterBreak="0">
    <w:nsid w:val="0EA90A3E"/>
    <w:multiLevelType w:val="multilevel"/>
    <w:tmpl w:val="2946F09A"/>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D53B08"/>
    <w:multiLevelType w:val="hybridMultilevel"/>
    <w:tmpl w:val="B8A064B4"/>
    <w:lvl w:ilvl="0" w:tplc="5A944CE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 w15:restartNumberingAfterBreak="0">
    <w:nsid w:val="147B7973"/>
    <w:multiLevelType w:val="hybridMultilevel"/>
    <w:tmpl w:val="F6FA8FA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C61CE"/>
    <w:multiLevelType w:val="hybridMultilevel"/>
    <w:tmpl w:val="6BA64F42"/>
    <w:lvl w:ilvl="0" w:tplc="C8DA0476">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D67F7F"/>
    <w:multiLevelType w:val="multilevel"/>
    <w:tmpl w:val="FE64C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035989"/>
    <w:multiLevelType w:val="multilevel"/>
    <w:tmpl w:val="2303598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6B6F63"/>
    <w:multiLevelType w:val="hybridMultilevel"/>
    <w:tmpl w:val="FD4E1F58"/>
    <w:lvl w:ilvl="0" w:tplc="199CBCD6">
      <w:start w:val="1"/>
      <w:numFmt w:val="decimal"/>
      <w:lvlText w:val="%1．"/>
      <w:lvlJc w:val="left"/>
      <w:pPr>
        <w:ind w:left="430"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C7B0F"/>
    <w:multiLevelType w:val="hybridMultilevel"/>
    <w:tmpl w:val="328ECD10"/>
    <w:lvl w:ilvl="0" w:tplc="128CEF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8033AE2"/>
    <w:multiLevelType w:val="multilevel"/>
    <w:tmpl w:val="57FAAB8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87C22A4"/>
    <w:multiLevelType w:val="hybridMultilevel"/>
    <w:tmpl w:val="4C0C007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636DD"/>
    <w:multiLevelType w:val="hybridMultilevel"/>
    <w:tmpl w:val="013A5AB8"/>
    <w:lvl w:ilvl="0" w:tplc="0FEE78D0">
      <w:start w:val="1"/>
      <w:numFmt w:val="decimal"/>
      <w:lvlText w:val="Option%1"/>
      <w:lvlJc w:val="left"/>
      <w:pPr>
        <w:ind w:left="720" w:hanging="360"/>
      </w:pPr>
      <w:rPr>
        <w:rFonts w:eastAsia="vivo type 简 Light" w:hint="eastAsia"/>
        <w:b/>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AEA3682"/>
    <w:multiLevelType w:val="hybridMultilevel"/>
    <w:tmpl w:val="D8C6DC86"/>
    <w:lvl w:ilvl="0" w:tplc="69EE6B3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C077027"/>
    <w:multiLevelType w:val="hybridMultilevel"/>
    <w:tmpl w:val="986601F2"/>
    <w:lvl w:ilvl="0" w:tplc="FB58F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965039"/>
    <w:multiLevelType w:val="hybridMultilevel"/>
    <w:tmpl w:val="DAC44EE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4CB57253"/>
    <w:multiLevelType w:val="multilevel"/>
    <w:tmpl w:val="61E04A8A"/>
    <w:lvl w:ilvl="0">
      <w:start w:val="4"/>
      <w:numFmt w:val="bullet"/>
      <w:lvlText w:val="-"/>
      <w:lvlJc w:val="left"/>
      <w:pPr>
        <w:ind w:left="420" w:hanging="420"/>
      </w:pPr>
      <w:rPr>
        <w:rFonts w:ascii="Yu Gothic" w:eastAsia="Yu Gothic" w:hAnsi="Yu Gothic" w:cs="MS P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9671B2E"/>
    <w:multiLevelType w:val="hybridMultilevel"/>
    <w:tmpl w:val="06322D6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5C225F2A"/>
    <w:multiLevelType w:val="hybridMultilevel"/>
    <w:tmpl w:val="ABEC0FE6"/>
    <w:lvl w:ilvl="0" w:tplc="0D82B02A">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697540"/>
    <w:multiLevelType w:val="multilevel"/>
    <w:tmpl w:val="EE889EC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C0433"/>
    <w:multiLevelType w:val="multilevel"/>
    <w:tmpl w:val="555AB67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multilevel"/>
    <w:tmpl w:val="70146DC0"/>
    <w:lvl w:ilvl="0">
      <w:start w:val="1"/>
      <w:numFmt w:val="bullet"/>
      <w:pStyle w:val="Agreemen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A96740"/>
    <w:multiLevelType w:val="hybridMultilevel"/>
    <w:tmpl w:val="C45E0296"/>
    <w:lvl w:ilvl="0" w:tplc="479CA6E0">
      <w:start w:val="1"/>
      <w:numFmt w:val="bullet"/>
      <w:lvlText w:val="–"/>
      <w:lvlJc w:val="left"/>
      <w:pPr>
        <w:ind w:left="495" w:hanging="440"/>
      </w:pPr>
      <w:rPr>
        <w:rFonts w:ascii="Arial" w:hAnsi="Arial" w:hint="default"/>
      </w:rPr>
    </w:lvl>
    <w:lvl w:ilvl="1" w:tplc="04090003" w:tentative="1">
      <w:start w:val="1"/>
      <w:numFmt w:val="bullet"/>
      <w:lvlText w:val=""/>
      <w:lvlJc w:val="left"/>
      <w:pPr>
        <w:ind w:left="935" w:hanging="440"/>
      </w:pPr>
      <w:rPr>
        <w:rFonts w:ascii="Wingdings" w:hAnsi="Wingdings" w:hint="default"/>
      </w:rPr>
    </w:lvl>
    <w:lvl w:ilvl="2" w:tplc="04090005" w:tentative="1">
      <w:start w:val="1"/>
      <w:numFmt w:val="bullet"/>
      <w:lvlText w:val=""/>
      <w:lvlJc w:val="left"/>
      <w:pPr>
        <w:ind w:left="1375" w:hanging="440"/>
      </w:pPr>
      <w:rPr>
        <w:rFonts w:ascii="Wingdings" w:hAnsi="Wingdings" w:hint="default"/>
      </w:rPr>
    </w:lvl>
    <w:lvl w:ilvl="3" w:tplc="04090001" w:tentative="1">
      <w:start w:val="1"/>
      <w:numFmt w:val="bullet"/>
      <w:lvlText w:val=""/>
      <w:lvlJc w:val="left"/>
      <w:pPr>
        <w:ind w:left="1815" w:hanging="440"/>
      </w:pPr>
      <w:rPr>
        <w:rFonts w:ascii="Wingdings" w:hAnsi="Wingdings" w:hint="default"/>
      </w:rPr>
    </w:lvl>
    <w:lvl w:ilvl="4" w:tplc="04090003" w:tentative="1">
      <w:start w:val="1"/>
      <w:numFmt w:val="bullet"/>
      <w:lvlText w:val=""/>
      <w:lvlJc w:val="left"/>
      <w:pPr>
        <w:ind w:left="2255" w:hanging="440"/>
      </w:pPr>
      <w:rPr>
        <w:rFonts w:ascii="Wingdings" w:hAnsi="Wingdings" w:hint="default"/>
      </w:rPr>
    </w:lvl>
    <w:lvl w:ilvl="5" w:tplc="04090005" w:tentative="1">
      <w:start w:val="1"/>
      <w:numFmt w:val="bullet"/>
      <w:lvlText w:val=""/>
      <w:lvlJc w:val="left"/>
      <w:pPr>
        <w:ind w:left="2695" w:hanging="440"/>
      </w:pPr>
      <w:rPr>
        <w:rFonts w:ascii="Wingdings" w:hAnsi="Wingdings" w:hint="default"/>
      </w:rPr>
    </w:lvl>
    <w:lvl w:ilvl="6" w:tplc="04090001" w:tentative="1">
      <w:start w:val="1"/>
      <w:numFmt w:val="bullet"/>
      <w:lvlText w:val=""/>
      <w:lvlJc w:val="left"/>
      <w:pPr>
        <w:ind w:left="3135" w:hanging="440"/>
      </w:pPr>
      <w:rPr>
        <w:rFonts w:ascii="Wingdings" w:hAnsi="Wingdings" w:hint="default"/>
      </w:rPr>
    </w:lvl>
    <w:lvl w:ilvl="7" w:tplc="04090003" w:tentative="1">
      <w:start w:val="1"/>
      <w:numFmt w:val="bullet"/>
      <w:lvlText w:val=""/>
      <w:lvlJc w:val="left"/>
      <w:pPr>
        <w:ind w:left="3575" w:hanging="440"/>
      </w:pPr>
      <w:rPr>
        <w:rFonts w:ascii="Wingdings" w:hAnsi="Wingdings" w:hint="default"/>
      </w:rPr>
    </w:lvl>
    <w:lvl w:ilvl="8" w:tplc="04090005" w:tentative="1">
      <w:start w:val="1"/>
      <w:numFmt w:val="bullet"/>
      <w:lvlText w:val=""/>
      <w:lvlJc w:val="left"/>
      <w:pPr>
        <w:ind w:left="4015" w:hanging="440"/>
      </w:pPr>
      <w:rPr>
        <w:rFonts w:ascii="Wingdings" w:hAnsi="Wingdings" w:hint="default"/>
      </w:rPr>
    </w:lvl>
  </w:abstractNum>
  <w:abstractNum w:abstractNumId="25" w15:restartNumberingAfterBreak="0">
    <w:nsid w:val="763B7D70"/>
    <w:multiLevelType w:val="hybridMultilevel"/>
    <w:tmpl w:val="40D0FFA2"/>
    <w:lvl w:ilvl="0" w:tplc="80CC75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63C1EF8"/>
    <w:multiLevelType w:val="hybridMultilevel"/>
    <w:tmpl w:val="984AFC54"/>
    <w:lvl w:ilvl="0" w:tplc="EDEC32BA">
      <w:start w:val="1"/>
      <w:numFmt w:val="bullet"/>
      <w:lvlText w:val="−"/>
      <w:lvlJc w:val="left"/>
      <w:pPr>
        <w:ind w:left="502"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AF7041"/>
    <w:multiLevelType w:val="multilevel"/>
    <w:tmpl w:val="6CEAE450"/>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abstractNum w:abstractNumId="28" w15:restartNumberingAfterBreak="0">
    <w:nsid w:val="7B943743"/>
    <w:multiLevelType w:val="hybridMultilevel"/>
    <w:tmpl w:val="878EDE20"/>
    <w:lvl w:ilvl="0" w:tplc="9132C786">
      <w:start w:val="1"/>
      <w:numFmt w:val="bullet"/>
      <w:lvlText w:val="‐"/>
      <w:lvlJc w:val="left"/>
      <w:pPr>
        <w:ind w:left="420" w:hanging="420"/>
      </w:pPr>
      <w:rPr>
        <w:rFonts w:ascii="宋体" w:eastAsia="宋体" w:hAnsi="宋体"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D1D223A"/>
    <w:multiLevelType w:val="hybridMultilevel"/>
    <w:tmpl w:val="A7447274"/>
    <w:lvl w:ilvl="0" w:tplc="04090001">
      <w:start w:val="1"/>
      <w:numFmt w:val="bullet"/>
      <w:lvlText w:val=""/>
      <w:lvlJc w:val="left"/>
      <w:pPr>
        <w:ind w:left="487" w:hanging="440"/>
      </w:pPr>
      <w:rPr>
        <w:rFonts w:ascii="Wingdings" w:hAnsi="Wingdings" w:hint="default"/>
      </w:rPr>
    </w:lvl>
    <w:lvl w:ilvl="1" w:tplc="9132C786">
      <w:start w:val="1"/>
      <w:numFmt w:val="bullet"/>
      <w:lvlText w:val="‐"/>
      <w:lvlJc w:val="left"/>
      <w:pPr>
        <w:ind w:left="927" w:hanging="440"/>
      </w:pPr>
      <w:rPr>
        <w:rFonts w:ascii="宋体" w:eastAsia="宋体" w:hAnsi="宋体" w:cs="Times New Roman" w:hint="eastAsia"/>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31" w15:restartNumberingAfterBreak="0">
    <w:nsid w:val="7E5A0807"/>
    <w:multiLevelType w:val="hybridMultilevel"/>
    <w:tmpl w:val="C9D0E61E"/>
    <w:lvl w:ilvl="0" w:tplc="F0466A4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20364710">
    <w:abstractNumId w:val="22"/>
  </w:num>
  <w:num w:numId="2" w16cid:durableId="128131862">
    <w:abstractNumId w:val="4"/>
  </w:num>
  <w:num w:numId="3" w16cid:durableId="1395153965">
    <w:abstractNumId w:val="14"/>
  </w:num>
  <w:num w:numId="4" w16cid:durableId="513961024">
    <w:abstractNumId w:val="5"/>
  </w:num>
  <w:num w:numId="5" w16cid:durableId="2084527802">
    <w:abstractNumId w:val="26"/>
  </w:num>
  <w:num w:numId="6" w16cid:durableId="1353266682">
    <w:abstractNumId w:val="12"/>
  </w:num>
  <w:num w:numId="7" w16cid:durableId="1126697003">
    <w:abstractNumId w:val="13"/>
  </w:num>
  <w:num w:numId="8" w16cid:durableId="92484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90851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354787">
    <w:abstractNumId w:val="29"/>
  </w:num>
  <w:num w:numId="11" w16cid:durableId="67655073">
    <w:abstractNumId w:val="9"/>
  </w:num>
  <w:num w:numId="12" w16cid:durableId="977757644">
    <w:abstractNumId w:val="16"/>
  </w:num>
  <w:num w:numId="13" w16cid:durableId="1048456607">
    <w:abstractNumId w:val="23"/>
  </w:num>
  <w:num w:numId="14" w16cid:durableId="1911110914">
    <w:abstractNumId w:val="0"/>
  </w:num>
  <w:num w:numId="15" w16cid:durableId="1525291632">
    <w:abstractNumId w:val="25"/>
  </w:num>
  <w:num w:numId="16" w16cid:durableId="1401362653">
    <w:abstractNumId w:val="23"/>
  </w:num>
  <w:num w:numId="17" w16cid:durableId="764420647">
    <w:abstractNumId w:val="23"/>
  </w:num>
  <w:num w:numId="18" w16cid:durableId="2138139880">
    <w:abstractNumId w:val="23"/>
  </w:num>
  <w:num w:numId="19" w16cid:durableId="2005695319">
    <w:abstractNumId w:val="23"/>
  </w:num>
  <w:num w:numId="20" w16cid:durableId="1870147898">
    <w:abstractNumId w:val="23"/>
  </w:num>
  <w:num w:numId="21" w16cid:durableId="116338975">
    <w:abstractNumId w:val="8"/>
  </w:num>
  <w:num w:numId="22" w16cid:durableId="986054757">
    <w:abstractNumId w:val="18"/>
  </w:num>
  <w:num w:numId="23" w16cid:durableId="650870047">
    <w:abstractNumId w:val="3"/>
  </w:num>
  <w:num w:numId="24" w16cid:durableId="574171213">
    <w:abstractNumId w:val="10"/>
  </w:num>
  <w:num w:numId="25" w16cid:durableId="1258058145">
    <w:abstractNumId w:val="15"/>
  </w:num>
  <w:num w:numId="26" w16cid:durableId="13062019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0672930">
    <w:abstractNumId w:val="21"/>
  </w:num>
  <w:num w:numId="28" w16cid:durableId="1119184678">
    <w:abstractNumId w:val="1"/>
  </w:num>
  <w:num w:numId="29" w16cid:durableId="824248677">
    <w:abstractNumId w:val="30"/>
  </w:num>
  <w:num w:numId="30" w16cid:durableId="1598445987">
    <w:abstractNumId w:val="28"/>
  </w:num>
  <w:num w:numId="31" w16cid:durableId="1902205353">
    <w:abstractNumId w:val="23"/>
  </w:num>
  <w:num w:numId="32" w16cid:durableId="1050033567">
    <w:abstractNumId w:val="23"/>
  </w:num>
  <w:num w:numId="33" w16cid:durableId="128520082">
    <w:abstractNumId w:val="23"/>
  </w:num>
  <w:num w:numId="34" w16cid:durableId="1974745656">
    <w:abstractNumId w:val="23"/>
  </w:num>
  <w:num w:numId="35" w16cid:durableId="1943107769">
    <w:abstractNumId w:val="27"/>
  </w:num>
  <w:num w:numId="36" w16cid:durableId="43875299">
    <w:abstractNumId w:val="23"/>
  </w:num>
  <w:num w:numId="37" w16cid:durableId="976687503">
    <w:abstractNumId w:val="7"/>
  </w:num>
  <w:num w:numId="38" w16cid:durableId="697850076">
    <w:abstractNumId w:val="20"/>
  </w:num>
  <w:num w:numId="39" w16cid:durableId="44461837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5978186">
    <w:abstractNumId w:val="17"/>
  </w:num>
  <w:num w:numId="41" w16cid:durableId="990451370">
    <w:abstractNumId w:val="6"/>
  </w:num>
  <w:num w:numId="42" w16cid:durableId="1040782321">
    <w:abstractNumId w:val="24"/>
  </w:num>
  <w:num w:numId="43" w16cid:durableId="964585378">
    <w:abstractNumId w:val="31"/>
  </w:num>
  <w:num w:numId="44" w16cid:durableId="270598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ztzQ0M7MwMDY2sTRX0lEKTi0uzszPAykwNKkFABnn6A8tAAAA"/>
  </w:docVars>
  <w:rsids>
    <w:rsidRoot w:val="003672C4"/>
    <w:rsid w:val="00001F7D"/>
    <w:rsid w:val="00002F76"/>
    <w:rsid w:val="00003F54"/>
    <w:rsid w:val="000049B7"/>
    <w:rsid w:val="0000515E"/>
    <w:rsid w:val="00013097"/>
    <w:rsid w:val="000153E2"/>
    <w:rsid w:val="00016572"/>
    <w:rsid w:val="00016AEE"/>
    <w:rsid w:val="00016EFF"/>
    <w:rsid w:val="0002066C"/>
    <w:rsid w:val="000215A4"/>
    <w:rsid w:val="000242D5"/>
    <w:rsid w:val="000259BE"/>
    <w:rsid w:val="00025F1A"/>
    <w:rsid w:val="00027243"/>
    <w:rsid w:val="00027894"/>
    <w:rsid w:val="000278D4"/>
    <w:rsid w:val="00027B2E"/>
    <w:rsid w:val="00030BD0"/>
    <w:rsid w:val="00031F3B"/>
    <w:rsid w:val="00045A08"/>
    <w:rsid w:val="00045D19"/>
    <w:rsid w:val="000505B5"/>
    <w:rsid w:val="00051BC8"/>
    <w:rsid w:val="00051C31"/>
    <w:rsid w:val="00052BFD"/>
    <w:rsid w:val="000531C3"/>
    <w:rsid w:val="00053BD7"/>
    <w:rsid w:val="00057D31"/>
    <w:rsid w:val="00057EB8"/>
    <w:rsid w:val="00060CCF"/>
    <w:rsid w:val="00060DC0"/>
    <w:rsid w:val="00063FB2"/>
    <w:rsid w:val="000679F2"/>
    <w:rsid w:val="00067D0E"/>
    <w:rsid w:val="00072A6A"/>
    <w:rsid w:val="00073B79"/>
    <w:rsid w:val="00077D41"/>
    <w:rsid w:val="00080417"/>
    <w:rsid w:val="000850B0"/>
    <w:rsid w:val="00085826"/>
    <w:rsid w:val="00085DBC"/>
    <w:rsid w:val="00093EB5"/>
    <w:rsid w:val="000A165A"/>
    <w:rsid w:val="000A591D"/>
    <w:rsid w:val="000A5BF9"/>
    <w:rsid w:val="000A5CC5"/>
    <w:rsid w:val="000A6F81"/>
    <w:rsid w:val="000B5504"/>
    <w:rsid w:val="000B608F"/>
    <w:rsid w:val="000C1091"/>
    <w:rsid w:val="000C157A"/>
    <w:rsid w:val="000C1C4A"/>
    <w:rsid w:val="000C29C0"/>
    <w:rsid w:val="000C306F"/>
    <w:rsid w:val="000C38B7"/>
    <w:rsid w:val="000C4ABF"/>
    <w:rsid w:val="000D2C2D"/>
    <w:rsid w:val="000D368E"/>
    <w:rsid w:val="000D4189"/>
    <w:rsid w:val="000D5A52"/>
    <w:rsid w:val="000E5F49"/>
    <w:rsid w:val="000F09B2"/>
    <w:rsid w:val="000F4580"/>
    <w:rsid w:val="000F45AB"/>
    <w:rsid w:val="000F5D15"/>
    <w:rsid w:val="000F5F20"/>
    <w:rsid w:val="00100440"/>
    <w:rsid w:val="00102992"/>
    <w:rsid w:val="0010473C"/>
    <w:rsid w:val="00105469"/>
    <w:rsid w:val="00106F0C"/>
    <w:rsid w:val="0010724B"/>
    <w:rsid w:val="00110631"/>
    <w:rsid w:val="00113AA8"/>
    <w:rsid w:val="00115CD2"/>
    <w:rsid w:val="00121569"/>
    <w:rsid w:val="00124517"/>
    <w:rsid w:val="00125D65"/>
    <w:rsid w:val="00130AD4"/>
    <w:rsid w:val="00130D38"/>
    <w:rsid w:val="00130D40"/>
    <w:rsid w:val="001337DF"/>
    <w:rsid w:val="00133AA1"/>
    <w:rsid w:val="00133D24"/>
    <w:rsid w:val="001377B9"/>
    <w:rsid w:val="00143F00"/>
    <w:rsid w:val="001443DE"/>
    <w:rsid w:val="00144A16"/>
    <w:rsid w:val="00145CDA"/>
    <w:rsid w:val="00147109"/>
    <w:rsid w:val="00151330"/>
    <w:rsid w:val="001517B0"/>
    <w:rsid w:val="00161019"/>
    <w:rsid w:val="0016311E"/>
    <w:rsid w:val="00163435"/>
    <w:rsid w:val="00164744"/>
    <w:rsid w:val="00170DA9"/>
    <w:rsid w:val="00171AF2"/>
    <w:rsid w:val="00173ACF"/>
    <w:rsid w:val="00174722"/>
    <w:rsid w:val="00175E85"/>
    <w:rsid w:val="001779EB"/>
    <w:rsid w:val="00180507"/>
    <w:rsid w:val="001811A4"/>
    <w:rsid w:val="00181516"/>
    <w:rsid w:val="001826FF"/>
    <w:rsid w:val="00184B90"/>
    <w:rsid w:val="00186766"/>
    <w:rsid w:val="00187C47"/>
    <w:rsid w:val="001921F3"/>
    <w:rsid w:val="00193BBE"/>
    <w:rsid w:val="00195BCE"/>
    <w:rsid w:val="001A65EC"/>
    <w:rsid w:val="001B0733"/>
    <w:rsid w:val="001B07F3"/>
    <w:rsid w:val="001B12E2"/>
    <w:rsid w:val="001B1423"/>
    <w:rsid w:val="001B1705"/>
    <w:rsid w:val="001B2570"/>
    <w:rsid w:val="001B5C82"/>
    <w:rsid w:val="001B6506"/>
    <w:rsid w:val="001B76D0"/>
    <w:rsid w:val="001C0867"/>
    <w:rsid w:val="001C0B87"/>
    <w:rsid w:val="001C3969"/>
    <w:rsid w:val="001C51A1"/>
    <w:rsid w:val="001C5D1C"/>
    <w:rsid w:val="001C7801"/>
    <w:rsid w:val="001D343B"/>
    <w:rsid w:val="001D5ECD"/>
    <w:rsid w:val="001E178E"/>
    <w:rsid w:val="001E2F41"/>
    <w:rsid w:val="001F61EF"/>
    <w:rsid w:val="001F68BE"/>
    <w:rsid w:val="001F73EA"/>
    <w:rsid w:val="00202DD5"/>
    <w:rsid w:val="00203CD4"/>
    <w:rsid w:val="00204377"/>
    <w:rsid w:val="00206284"/>
    <w:rsid w:val="00207215"/>
    <w:rsid w:val="00212035"/>
    <w:rsid w:val="0021328F"/>
    <w:rsid w:val="00214B76"/>
    <w:rsid w:val="00214B81"/>
    <w:rsid w:val="0021777D"/>
    <w:rsid w:val="00217A43"/>
    <w:rsid w:val="002214FC"/>
    <w:rsid w:val="0022464F"/>
    <w:rsid w:val="00224878"/>
    <w:rsid w:val="00224879"/>
    <w:rsid w:val="00224C7A"/>
    <w:rsid w:val="00224F55"/>
    <w:rsid w:val="002266DE"/>
    <w:rsid w:val="00226C71"/>
    <w:rsid w:val="00230285"/>
    <w:rsid w:val="00231AE2"/>
    <w:rsid w:val="0023360D"/>
    <w:rsid w:val="00235290"/>
    <w:rsid w:val="00235F45"/>
    <w:rsid w:val="00236C6B"/>
    <w:rsid w:val="00251300"/>
    <w:rsid w:val="002532A2"/>
    <w:rsid w:val="00254CAB"/>
    <w:rsid w:val="00255B90"/>
    <w:rsid w:val="002611A8"/>
    <w:rsid w:val="00262A5B"/>
    <w:rsid w:val="00266B52"/>
    <w:rsid w:val="00270278"/>
    <w:rsid w:val="00271219"/>
    <w:rsid w:val="002728D0"/>
    <w:rsid w:val="002728D5"/>
    <w:rsid w:val="00273BEC"/>
    <w:rsid w:val="00273E3D"/>
    <w:rsid w:val="002846E1"/>
    <w:rsid w:val="00287B28"/>
    <w:rsid w:val="00290FBC"/>
    <w:rsid w:val="00292B29"/>
    <w:rsid w:val="002944D9"/>
    <w:rsid w:val="00294F48"/>
    <w:rsid w:val="002A0089"/>
    <w:rsid w:val="002A28FE"/>
    <w:rsid w:val="002A51F0"/>
    <w:rsid w:val="002A7927"/>
    <w:rsid w:val="002B0929"/>
    <w:rsid w:val="002B34AF"/>
    <w:rsid w:val="002B3EBB"/>
    <w:rsid w:val="002B4812"/>
    <w:rsid w:val="002B71B6"/>
    <w:rsid w:val="002B7212"/>
    <w:rsid w:val="002C5C65"/>
    <w:rsid w:val="002C64C6"/>
    <w:rsid w:val="002C6812"/>
    <w:rsid w:val="002C6938"/>
    <w:rsid w:val="002C7EA8"/>
    <w:rsid w:val="002D1B01"/>
    <w:rsid w:val="002E1B88"/>
    <w:rsid w:val="002E4099"/>
    <w:rsid w:val="002E4EA8"/>
    <w:rsid w:val="002F0A54"/>
    <w:rsid w:val="002F114E"/>
    <w:rsid w:val="002F1F44"/>
    <w:rsid w:val="002F23B1"/>
    <w:rsid w:val="002F3BAE"/>
    <w:rsid w:val="002F4129"/>
    <w:rsid w:val="002F44D7"/>
    <w:rsid w:val="002F58A7"/>
    <w:rsid w:val="002F6AB0"/>
    <w:rsid w:val="002F7868"/>
    <w:rsid w:val="00300F40"/>
    <w:rsid w:val="003010F8"/>
    <w:rsid w:val="00301233"/>
    <w:rsid w:val="00303995"/>
    <w:rsid w:val="00304277"/>
    <w:rsid w:val="003112E6"/>
    <w:rsid w:val="00314263"/>
    <w:rsid w:val="003147B9"/>
    <w:rsid w:val="00315EAB"/>
    <w:rsid w:val="0031625E"/>
    <w:rsid w:val="0031694B"/>
    <w:rsid w:val="00317F21"/>
    <w:rsid w:val="00320071"/>
    <w:rsid w:val="00324115"/>
    <w:rsid w:val="00327C61"/>
    <w:rsid w:val="00331747"/>
    <w:rsid w:val="003322DF"/>
    <w:rsid w:val="00332D94"/>
    <w:rsid w:val="00333694"/>
    <w:rsid w:val="00336F33"/>
    <w:rsid w:val="00342DC1"/>
    <w:rsid w:val="00344E2F"/>
    <w:rsid w:val="00345346"/>
    <w:rsid w:val="00346E10"/>
    <w:rsid w:val="00347460"/>
    <w:rsid w:val="00347A53"/>
    <w:rsid w:val="0035072F"/>
    <w:rsid w:val="00352125"/>
    <w:rsid w:val="00352C5E"/>
    <w:rsid w:val="00353C6C"/>
    <w:rsid w:val="003541EC"/>
    <w:rsid w:val="00360889"/>
    <w:rsid w:val="003618AB"/>
    <w:rsid w:val="00365719"/>
    <w:rsid w:val="00365CAE"/>
    <w:rsid w:val="00367057"/>
    <w:rsid w:val="003672C4"/>
    <w:rsid w:val="00372DC6"/>
    <w:rsid w:val="00381E7B"/>
    <w:rsid w:val="0038212B"/>
    <w:rsid w:val="00390308"/>
    <w:rsid w:val="00392F1F"/>
    <w:rsid w:val="003935EE"/>
    <w:rsid w:val="00393B09"/>
    <w:rsid w:val="00395A08"/>
    <w:rsid w:val="00396584"/>
    <w:rsid w:val="003967F7"/>
    <w:rsid w:val="003972C4"/>
    <w:rsid w:val="003A01D4"/>
    <w:rsid w:val="003A362B"/>
    <w:rsid w:val="003A631D"/>
    <w:rsid w:val="003A6948"/>
    <w:rsid w:val="003A715A"/>
    <w:rsid w:val="003A7293"/>
    <w:rsid w:val="003B1F17"/>
    <w:rsid w:val="003B2CB9"/>
    <w:rsid w:val="003B5D77"/>
    <w:rsid w:val="003B6BD3"/>
    <w:rsid w:val="003D11BF"/>
    <w:rsid w:val="003D633B"/>
    <w:rsid w:val="003D7B3F"/>
    <w:rsid w:val="003E0644"/>
    <w:rsid w:val="003E3CE0"/>
    <w:rsid w:val="003E4178"/>
    <w:rsid w:val="003E47BD"/>
    <w:rsid w:val="003E56ED"/>
    <w:rsid w:val="003E6F50"/>
    <w:rsid w:val="003F3CBD"/>
    <w:rsid w:val="003F4231"/>
    <w:rsid w:val="003F6A3A"/>
    <w:rsid w:val="003F7A6F"/>
    <w:rsid w:val="00402FCA"/>
    <w:rsid w:val="0040649F"/>
    <w:rsid w:val="00407983"/>
    <w:rsid w:val="00412680"/>
    <w:rsid w:val="004129C5"/>
    <w:rsid w:val="00413485"/>
    <w:rsid w:val="0041673C"/>
    <w:rsid w:val="004176BE"/>
    <w:rsid w:val="0042113D"/>
    <w:rsid w:val="004214D7"/>
    <w:rsid w:val="00425A6F"/>
    <w:rsid w:val="004313E7"/>
    <w:rsid w:val="00435488"/>
    <w:rsid w:val="00437BBF"/>
    <w:rsid w:val="00441652"/>
    <w:rsid w:val="00443363"/>
    <w:rsid w:val="00443BFF"/>
    <w:rsid w:val="00447DFF"/>
    <w:rsid w:val="00450551"/>
    <w:rsid w:val="004525D2"/>
    <w:rsid w:val="00454F7F"/>
    <w:rsid w:val="00460167"/>
    <w:rsid w:val="00460B91"/>
    <w:rsid w:val="004613A0"/>
    <w:rsid w:val="00462336"/>
    <w:rsid w:val="00464D2B"/>
    <w:rsid w:val="004653A6"/>
    <w:rsid w:val="0046673B"/>
    <w:rsid w:val="0046728A"/>
    <w:rsid w:val="00470EFD"/>
    <w:rsid w:val="00471788"/>
    <w:rsid w:val="00477D9F"/>
    <w:rsid w:val="00480785"/>
    <w:rsid w:val="00480D18"/>
    <w:rsid w:val="00482533"/>
    <w:rsid w:val="00482C29"/>
    <w:rsid w:val="00486DD7"/>
    <w:rsid w:val="004954F7"/>
    <w:rsid w:val="0049557B"/>
    <w:rsid w:val="004972AF"/>
    <w:rsid w:val="004A137D"/>
    <w:rsid w:val="004B0E72"/>
    <w:rsid w:val="004B2154"/>
    <w:rsid w:val="004B2A97"/>
    <w:rsid w:val="004B40EA"/>
    <w:rsid w:val="004B40F7"/>
    <w:rsid w:val="004B5457"/>
    <w:rsid w:val="004B65C8"/>
    <w:rsid w:val="004C0047"/>
    <w:rsid w:val="004C15A7"/>
    <w:rsid w:val="004C2969"/>
    <w:rsid w:val="004C3201"/>
    <w:rsid w:val="004C5DB4"/>
    <w:rsid w:val="004D46E2"/>
    <w:rsid w:val="004E3A5E"/>
    <w:rsid w:val="004E3E1A"/>
    <w:rsid w:val="004E5591"/>
    <w:rsid w:val="004F01B7"/>
    <w:rsid w:val="004F06B4"/>
    <w:rsid w:val="004F11A2"/>
    <w:rsid w:val="004F207A"/>
    <w:rsid w:val="004F222F"/>
    <w:rsid w:val="004F5019"/>
    <w:rsid w:val="005000A8"/>
    <w:rsid w:val="005015C9"/>
    <w:rsid w:val="00503514"/>
    <w:rsid w:val="005036FC"/>
    <w:rsid w:val="005042E5"/>
    <w:rsid w:val="005059AF"/>
    <w:rsid w:val="00510A5B"/>
    <w:rsid w:val="00511E97"/>
    <w:rsid w:val="0051541A"/>
    <w:rsid w:val="00520A3B"/>
    <w:rsid w:val="0052511E"/>
    <w:rsid w:val="005251AD"/>
    <w:rsid w:val="00525B55"/>
    <w:rsid w:val="00525D82"/>
    <w:rsid w:val="0053192C"/>
    <w:rsid w:val="00531A6A"/>
    <w:rsid w:val="005346E7"/>
    <w:rsid w:val="00535614"/>
    <w:rsid w:val="005372F8"/>
    <w:rsid w:val="005427F2"/>
    <w:rsid w:val="005449C0"/>
    <w:rsid w:val="00545B4D"/>
    <w:rsid w:val="0054641E"/>
    <w:rsid w:val="00547360"/>
    <w:rsid w:val="00555DE1"/>
    <w:rsid w:val="00563AFA"/>
    <w:rsid w:val="00564CD6"/>
    <w:rsid w:val="00572986"/>
    <w:rsid w:val="00573124"/>
    <w:rsid w:val="0057438B"/>
    <w:rsid w:val="0058114C"/>
    <w:rsid w:val="005816D7"/>
    <w:rsid w:val="00582207"/>
    <w:rsid w:val="00586158"/>
    <w:rsid w:val="0059329D"/>
    <w:rsid w:val="00593C37"/>
    <w:rsid w:val="00594CA4"/>
    <w:rsid w:val="00595BCF"/>
    <w:rsid w:val="00596D36"/>
    <w:rsid w:val="00597791"/>
    <w:rsid w:val="005A092B"/>
    <w:rsid w:val="005A0D8D"/>
    <w:rsid w:val="005A6076"/>
    <w:rsid w:val="005B1A75"/>
    <w:rsid w:val="005B580D"/>
    <w:rsid w:val="005C3913"/>
    <w:rsid w:val="005C4187"/>
    <w:rsid w:val="005C46A3"/>
    <w:rsid w:val="005C4C98"/>
    <w:rsid w:val="005C5E88"/>
    <w:rsid w:val="005C6261"/>
    <w:rsid w:val="005D08A2"/>
    <w:rsid w:val="005D0EB2"/>
    <w:rsid w:val="005D4FE1"/>
    <w:rsid w:val="005D5B9B"/>
    <w:rsid w:val="005D5E44"/>
    <w:rsid w:val="005D70B2"/>
    <w:rsid w:val="005E1FA2"/>
    <w:rsid w:val="005E4893"/>
    <w:rsid w:val="005E641E"/>
    <w:rsid w:val="005E657B"/>
    <w:rsid w:val="005F0DDE"/>
    <w:rsid w:val="005F43F5"/>
    <w:rsid w:val="005F4417"/>
    <w:rsid w:val="005F5905"/>
    <w:rsid w:val="005F7591"/>
    <w:rsid w:val="00600370"/>
    <w:rsid w:val="006041F9"/>
    <w:rsid w:val="00604395"/>
    <w:rsid w:val="0060659D"/>
    <w:rsid w:val="00607DA9"/>
    <w:rsid w:val="00610484"/>
    <w:rsid w:val="00613A66"/>
    <w:rsid w:val="006148F8"/>
    <w:rsid w:val="00614EDF"/>
    <w:rsid w:val="00621A9A"/>
    <w:rsid w:val="00622B45"/>
    <w:rsid w:val="0062486A"/>
    <w:rsid w:val="00625E94"/>
    <w:rsid w:val="00631F2C"/>
    <w:rsid w:val="00632B24"/>
    <w:rsid w:val="00632C69"/>
    <w:rsid w:val="00634895"/>
    <w:rsid w:val="00635B53"/>
    <w:rsid w:val="00637B20"/>
    <w:rsid w:val="006404FA"/>
    <w:rsid w:val="006431C0"/>
    <w:rsid w:val="006444F1"/>
    <w:rsid w:val="00644B4C"/>
    <w:rsid w:val="00647510"/>
    <w:rsid w:val="0065583B"/>
    <w:rsid w:val="00656D0B"/>
    <w:rsid w:val="006618CD"/>
    <w:rsid w:val="00666066"/>
    <w:rsid w:val="006668FD"/>
    <w:rsid w:val="0066769E"/>
    <w:rsid w:val="00671B9B"/>
    <w:rsid w:val="00672E6B"/>
    <w:rsid w:val="00673972"/>
    <w:rsid w:val="00677D22"/>
    <w:rsid w:val="00681338"/>
    <w:rsid w:val="00682A7B"/>
    <w:rsid w:val="00691573"/>
    <w:rsid w:val="006917FB"/>
    <w:rsid w:val="0069237A"/>
    <w:rsid w:val="00697109"/>
    <w:rsid w:val="0069774C"/>
    <w:rsid w:val="00697F37"/>
    <w:rsid w:val="006A2060"/>
    <w:rsid w:val="006A2F83"/>
    <w:rsid w:val="006A4CEB"/>
    <w:rsid w:val="006A543E"/>
    <w:rsid w:val="006A5F2B"/>
    <w:rsid w:val="006A653D"/>
    <w:rsid w:val="006B0023"/>
    <w:rsid w:val="006B5A26"/>
    <w:rsid w:val="006B6FC9"/>
    <w:rsid w:val="006B7745"/>
    <w:rsid w:val="006C16E3"/>
    <w:rsid w:val="006C20B3"/>
    <w:rsid w:val="006C3FAB"/>
    <w:rsid w:val="006C6B87"/>
    <w:rsid w:val="006C7CAF"/>
    <w:rsid w:val="006D3EFE"/>
    <w:rsid w:val="006D46C5"/>
    <w:rsid w:val="006D5761"/>
    <w:rsid w:val="006D6203"/>
    <w:rsid w:val="006D659E"/>
    <w:rsid w:val="006E11DD"/>
    <w:rsid w:val="006E17F4"/>
    <w:rsid w:val="006E2688"/>
    <w:rsid w:val="006E7A27"/>
    <w:rsid w:val="006F0916"/>
    <w:rsid w:val="006F3281"/>
    <w:rsid w:val="006F3619"/>
    <w:rsid w:val="006F369D"/>
    <w:rsid w:val="006F4583"/>
    <w:rsid w:val="006F5FE1"/>
    <w:rsid w:val="006F7170"/>
    <w:rsid w:val="006F73D7"/>
    <w:rsid w:val="00707DC8"/>
    <w:rsid w:val="007121E5"/>
    <w:rsid w:val="00721840"/>
    <w:rsid w:val="00724896"/>
    <w:rsid w:val="007270AC"/>
    <w:rsid w:val="007272C9"/>
    <w:rsid w:val="00735144"/>
    <w:rsid w:val="00735CF8"/>
    <w:rsid w:val="00736261"/>
    <w:rsid w:val="007409B5"/>
    <w:rsid w:val="007418A8"/>
    <w:rsid w:val="00742E59"/>
    <w:rsid w:val="00744681"/>
    <w:rsid w:val="00744825"/>
    <w:rsid w:val="00744942"/>
    <w:rsid w:val="0074543B"/>
    <w:rsid w:val="00750EA4"/>
    <w:rsid w:val="0075157D"/>
    <w:rsid w:val="007524D9"/>
    <w:rsid w:val="007541B6"/>
    <w:rsid w:val="00754753"/>
    <w:rsid w:val="007548BB"/>
    <w:rsid w:val="00755BF4"/>
    <w:rsid w:val="00755F33"/>
    <w:rsid w:val="007613FF"/>
    <w:rsid w:val="007672B0"/>
    <w:rsid w:val="00767D74"/>
    <w:rsid w:val="0077316A"/>
    <w:rsid w:val="0077331A"/>
    <w:rsid w:val="0077386E"/>
    <w:rsid w:val="0077404B"/>
    <w:rsid w:val="00774B41"/>
    <w:rsid w:val="00774DC2"/>
    <w:rsid w:val="00775CE6"/>
    <w:rsid w:val="00776267"/>
    <w:rsid w:val="00781739"/>
    <w:rsid w:val="00782769"/>
    <w:rsid w:val="00784B14"/>
    <w:rsid w:val="00785DB7"/>
    <w:rsid w:val="00791F17"/>
    <w:rsid w:val="00793CA9"/>
    <w:rsid w:val="00793E0A"/>
    <w:rsid w:val="007A18DA"/>
    <w:rsid w:val="007A2193"/>
    <w:rsid w:val="007A7349"/>
    <w:rsid w:val="007B5677"/>
    <w:rsid w:val="007B7221"/>
    <w:rsid w:val="007C16E7"/>
    <w:rsid w:val="007C221F"/>
    <w:rsid w:val="007C7B97"/>
    <w:rsid w:val="007C7D47"/>
    <w:rsid w:val="007D2BB2"/>
    <w:rsid w:val="007D42D6"/>
    <w:rsid w:val="007D4E37"/>
    <w:rsid w:val="007D7987"/>
    <w:rsid w:val="007E113A"/>
    <w:rsid w:val="007E2184"/>
    <w:rsid w:val="007E724F"/>
    <w:rsid w:val="007E7533"/>
    <w:rsid w:val="007F021B"/>
    <w:rsid w:val="007F26D2"/>
    <w:rsid w:val="007F7977"/>
    <w:rsid w:val="008121AB"/>
    <w:rsid w:val="008131BC"/>
    <w:rsid w:val="00813890"/>
    <w:rsid w:val="00814489"/>
    <w:rsid w:val="008144F5"/>
    <w:rsid w:val="00815CC9"/>
    <w:rsid w:val="008163CA"/>
    <w:rsid w:val="00820317"/>
    <w:rsid w:val="00820C20"/>
    <w:rsid w:val="008220E4"/>
    <w:rsid w:val="008308E3"/>
    <w:rsid w:val="008311DB"/>
    <w:rsid w:val="008355B8"/>
    <w:rsid w:val="008454B5"/>
    <w:rsid w:val="0084791D"/>
    <w:rsid w:val="008537AF"/>
    <w:rsid w:val="008547A5"/>
    <w:rsid w:val="00861229"/>
    <w:rsid w:val="008642A3"/>
    <w:rsid w:val="00873A4E"/>
    <w:rsid w:val="008753AF"/>
    <w:rsid w:val="0087587D"/>
    <w:rsid w:val="00876950"/>
    <w:rsid w:val="00880742"/>
    <w:rsid w:val="00883488"/>
    <w:rsid w:val="00883D17"/>
    <w:rsid w:val="00885071"/>
    <w:rsid w:val="008858DD"/>
    <w:rsid w:val="00885D87"/>
    <w:rsid w:val="008872FB"/>
    <w:rsid w:val="00887A0C"/>
    <w:rsid w:val="008A13B7"/>
    <w:rsid w:val="008A3542"/>
    <w:rsid w:val="008A4858"/>
    <w:rsid w:val="008A775F"/>
    <w:rsid w:val="008B467F"/>
    <w:rsid w:val="008C1842"/>
    <w:rsid w:val="008D008F"/>
    <w:rsid w:val="008D0F40"/>
    <w:rsid w:val="008D114C"/>
    <w:rsid w:val="008D229A"/>
    <w:rsid w:val="008D795E"/>
    <w:rsid w:val="008E3215"/>
    <w:rsid w:val="008E6AAB"/>
    <w:rsid w:val="008E775E"/>
    <w:rsid w:val="008F05FB"/>
    <w:rsid w:val="008F5EF8"/>
    <w:rsid w:val="009022D4"/>
    <w:rsid w:val="009040A6"/>
    <w:rsid w:val="00907B3A"/>
    <w:rsid w:val="009134F5"/>
    <w:rsid w:val="0091355D"/>
    <w:rsid w:val="009144BE"/>
    <w:rsid w:val="00914603"/>
    <w:rsid w:val="00914D85"/>
    <w:rsid w:val="00915848"/>
    <w:rsid w:val="00917D90"/>
    <w:rsid w:val="00927493"/>
    <w:rsid w:val="009337B6"/>
    <w:rsid w:val="00933ECD"/>
    <w:rsid w:val="0094181D"/>
    <w:rsid w:val="00942160"/>
    <w:rsid w:val="0094320D"/>
    <w:rsid w:val="00943D30"/>
    <w:rsid w:val="00945CE7"/>
    <w:rsid w:val="00947402"/>
    <w:rsid w:val="00947DBA"/>
    <w:rsid w:val="009506EB"/>
    <w:rsid w:val="00950EBC"/>
    <w:rsid w:val="00954ED3"/>
    <w:rsid w:val="00957716"/>
    <w:rsid w:val="00960023"/>
    <w:rsid w:val="00962CBC"/>
    <w:rsid w:val="00964776"/>
    <w:rsid w:val="0096503B"/>
    <w:rsid w:val="009657EA"/>
    <w:rsid w:val="00965927"/>
    <w:rsid w:val="009673D4"/>
    <w:rsid w:val="00967EE2"/>
    <w:rsid w:val="0097183E"/>
    <w:rsid w:val="00971BD8"/>
    <w:rsid w:val="009721BA"/>
    <w:rsid w:val="0097359B"/>
    <w:rsid w:val="00974E2B"/>
    <w:rsid w:val="00975779"/>
    <w:rsid w:val="0098052F"/>
    <w:rsid w:val="009815C7"/>
    <w:rsid w:val="00982C6F"/>
    <w:rsid w:val="009863FA"/>
    <w:rsid w:val="00990BE4"/>
    <w:rsid w:val="00996B9C"/>
    <w:rsid w:val="009979B0"/>
    <w:rsid w:val="009A0897"/>
    <w:rsid w:val="009A4421"/>
    <w:rsid w:val="009A79B1"/>
    <w:rsid w:val="009B246A"/>
    <w:rsid w:val="009B5493"/>
    <w:rsid w:val="009B598D"/>
    <w:rsid w:val="009C01D4"/>
    <w:rsid w:val="009C09CA"/>
    <w:rsid w:val="009C476B"/>
    <w:rsid w:val="009C796B"/>
    <w:rsid w:val="009C7C0D"/>
    <w:rsid w:val="009D4936"/>
    <w:rsid w:val="009E0334"/>
    <w:rsid w:val="009E3091"/>
    <w:rsid w:val="009E444F"/>
    <w:rsid w:val="009F037D"/>
    <w:rsid w:val="009F1F0E"/>
    <w:rsid w:val="009F63C1"/>
    <w:rsid w:val="009F6409"/>
    <w:rsid w:val="009F6BD5"/>
    <w:rsid w:val="009F75B4"/>
    <w:rsid w:val="00A04472"/>
    <w:rsid w:val="00A10A75"/>
    <w:rsid w:val="00A10C06"/>
    <w:rsid w:val="00A12939"/>
    <w:rsid w:val="00A135C5"/>
    <w:rsid w:val="00A14D4A"/>
    <w:rsid w:val="00A14FA6"/>
    <w:rsid w:val="00A20836"/>
    <w:rsid w:val="00A22104"/>
    <w:rsid w:val="00A22686"/>
    <w:rsid w:val="00A22B5C"/>
    <w:rsid w:val="00A23EF7"/>
    <w:rsid w:val="00A30205"/>
    <w:rsid w:val="00A379B8"/>
    <w:rsid w:val="00A51ADF"/>
    <w:rsid w:val="00A52453"/>
    <w:rsid w:val="00A63A89"/>
    <w:rsid w:val="00A64220"/>
    <w:rsid w:val="00A72CA9"/>
    <w:rsid w:val="00A73DD7"/>
    <w:rsid w:val="00A75D99"/>
    <w:rsid w:val="00A7606D"/>
    <w:rsid w:val="00A765CA"/>
    <w:rsid w:val="00A7715F"/>
    <w:rsid w:val="00A7718C"/>
    <w:rsid w:val="00A83D8D"/>
    <w:rsid w:val="00A844BF"/>
    <w:rsid w:val="00A879C4"/>
    <w:rsid w:val="00A91CF6"/>
    <w:rsid w:val="00A944AB"/>
    <w:rsid w:val="00A9744C"/>
    <w:rsid w:val="00AA04F2"/>
    <w:rsid w:val="00AA4ADD"/>
    <w:rsid w:val="00AA5EF9"/>
    <w:rsid w:val="00AB064B"/>
    <w:rsid w:val="00AB1E9D"/>
    <w:rsid w:val="00AB466C"/>
    <w:rsid w:val="00AB4FFA"/>
    <w:rsid w:val="00AC0F98"/>
    <w:rsid w:val="00AC6DEF"/>
    <w:rsid w:val="00AD7D8A"/>
    <w:rsid w:val="00AE00E0"/>
    <w:rsid w:val="00AE4557"/>
    <w:rsid w:val="00AE6544"/>
    <w:rsid w:val="00AF10D9"/>
    <w:rsid w:val="00AF1597"/>
    <w:rsid w:val="00AF1BF1"/>
    <w:rsid w:val="00AF52B4"/>
    <w:rsid w:val="00AF5978"/>
    <w:rsid w:val="00AF5BE3"/>
    <w:rsid w:val="00AF680A"/>
    <w:rsid w:val="00AF7199"/>
    <w:rsid w:val="00B004D5"/>
    <w:rsid w:val="00B0227A"/>
    <w:rsid w:val="00B104A9"/>
    <w:rsid w:val="00B114A7"/>
    <w:rsid w:val="00B1373F"/>
    <w:rsid w:val="00B24B69"/>
    <w:rsid w:val="00B25FAB"/>
    <w:rsid w:val="00B2625B"/>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DA0"/>
    <w:rsid w:val="00B66C64"/>
    <w:rsid w:val="00B74ACC"/>
    <w:rsid w:val="00B75492"/>
    <w:rsid w:val="00B7642A"/>
    <w:rsid w:val="00B776A3"/>
    <w:rsid w:val="00B777BE"/>
    <w:rsid w:val="00B803DB"/>
    <w:rsid w:val="00B804F0"/>
    <w:rsid w:val="00B8671F"/>
    <w:rsid w:val="00B87356"/>
    <w:rsid w:val="00B9076B"/>
    <w:rsid w:val="00B92E8C"/>
    <w:rsid w:val="00B932B3"/>
    <w:rsid w:val="00B9658B"/>
    <w:rsid w:val="00B976A3"/>
    <w:rsid w:val="00BA0D21"/>
    <w:rsid w:val="00BA6D30"/>
    <w:rsid w:val="00BB0C0B"/>
    <w:rsid w:val="00BC052B"/>
    <w:rsid w:val="00BC08C1"/>
    <w:rsid w:val="00BC1024"/>
    <w:rsid w:val="00BC58E2"/>
    <w:rsid w:val="00BC6E39"/>
    <w:rsid w:val="00BD0F7B"/>
    <w:rsid w:val="00BD399E"/>
    <w:rsid w:val="00BD787C"/>
    <w:rsid w:val="00BE3EBC"/>
    <w:rsid w:val="00BE5EDA"/>
    <w:rsid w:val="00BE62CF"/>
    <w:rsid w:val="00BF0CE5"/>
    <w:rsid w:val="00BF13EE"/>
    <w:rsid w:val="00BF2D28"/>
    <w:rsid w:val="00BF3594"/>
    <w:rsid w:val="00C02371"/>
    <w:rsid w:val="00C02ADA"/>
    <w:rsid w:val="00C043B3"/>
    <w:rsid w:val="00C07D0C"/>
    <w:rsid w:val="00C16C29"/>
    <w:rsid w:val="00C22230"/>
    <w:rsid w:val="00C250E8"/>
    <w:rsid w:val="00C30711"/>
    <w:rsid w:val="00C41D89"/>
    <w:rsid w:val="00C41FAA"/>
    <w:rsid w:val="00C442D8"/>
    <w:rsid w:val="00C50AD3"/>
    <w:rsid w:val="00C529EE"/>
    <w:rsid w:val="00C52CEC"/>
    <w:rsid w:val="00C534F5"/>
    <w:rsid w:val="00C53ADF"/>
    <w:rsid w:val="00C555FD"/>
    <w:rsid w:val="00C57BB4"/>
    <w:rsid w:val="00C64394"/>
    <w:rsid w:val="00C64418"/>
    <w:rsid w:val="00C6480F"/>
    <w:rsid w:val="00C660AE"/>
    <w:rsid w:val="00C66EA1"/>
    <w:rsid w:val="00C7571B"/>
    <w:rsid w:val="00C763DE"/>
    <w:rsid w:val="00C76C85"/>
    <w:rsid w:val="00C800C9"/>
    <w:rsid w:val="00C816E9"/>
    <w:rsid w:val="00C819B7"/>
    <w:rsid w:val="00C85225"/>
    <w:rsid w:val="00C90E38"/>
    <w:rsid w:val="00C951EE"/>
    <w:rsid w:val="00C9546D"/>
    <w:rsid w:val="00C96F58"/>
    <w:rsid w:val="00CA1B06"/>
    <w:rsid w:val="00CA6A07"/>
    <w:rsid w:val="00CA7C65"/>
    <w:rsid w:val="00CB1677"/>
    <w:rsid w:val="00CB22C7"/>
    <w:rsid w:val="00CB4807"/>
    <w:rsid w:val="00CB5ED6"/>
    <w:rsid w:val="00CB5FA2"/>
    <w:rsid w:val="00CC0D47"/>
    <w:rsid w:val="00CC18DD"/>
    <w:rsid w:val="00CC33A6"/>
    <w:rsid w:val="00CC3AEB"/>
    <w:rsid w:val="00CC479C"/>
    <w:rsid w:val="00CD0813"/>
    <w:rsid w:val="00CD0BDD"/>
    <w:rsid w:val="00CD3477"/>
    <w:rsid w:val="00CD3DAB"/>
    <w:rsid w:val="00CD4014"/>
    <w:rsid w:val="00CD4D3F"/>
    <w:rsid w:val="00CD5D08"/>
    <w:rsid w:val="00CD73DA"/>
    <w:rsid w:val="00CD7939"/>
    <w:rsid w:val="00CE0A6C"/>
    <w:rsid w:val="00CE1DA8"/>
    <w:rsid w:val="00CF7993"/>
    <w:rsid w:val="00D05DC8"/>
    <w:rsid w:val="00D10439"/>
    <w:rsid w:val="00D10CEF"/>
    <w:rsid w:val="00D14908"/>
    <w:rsid w:val="00D15A3A"/>
    <w:rsid w:val="00D1789A"/>
    <w:rsid w:val="00D21D20"/>
    <w:rsid w:val="00D22BE1"/>
    <w:rsid w:val="00D23A0A"/>
    <w:rsid w:val="00D25AFE"/>
    <w:rsid w:val="00D26504"/>
    <w:rsid w:val="00D32DA0"/>
    <w:rsid w:val="00D37536"/>
    <w:rsid w:val="00D40428"/>
    <w:rsid w:val="00D4534B"/>
    <w:rsid w:val="00D47773"/>
    <w:rsid w:val="00D51F94"/>
    <w:rsid w:val="00D52769"/>
    <w:rsid w:val="00D53061"/>
    <w:rsid w:val="00D5382E"/>
    <w:rsid w:val="00D60590"/>
    <w:rsid w:val="00D655E8"/>
    <w:rsid w:val="00D717EF"/>
    <w:rsid w:val="00D72502"/>
    <w:rsid w:val="00D73409"/>
    <w:rsid w:val="00D775A9"/>
    <w:rsid w:val="00D8525C"/>
    <w:rsid w:val="00D85329"/>
    <w:rsid w:val="00D8557A"/>
    <w:rsid w:val="00D90CA2"/>
    <w:rsid w:val="00D931C7"/>
    <w:rsid w:val="00D94B2B"/>
    <w:rsid w:val="00D96E21"/>
    <w:rsid w:val="00D979EB"/>
    <w:rsid w:val="00DA2A57"/>
    <w:rsid w:val="00DA2C39"/>
    <w:rsid w:val="00DA34CB"/>
    <w:rsid w:val="00DA52A1"/>
    <w:rsid w:val="00DA67A9"/>
    <w:rsid w:val="00DA68AB"/>
    <w:rsid w:val="00DA7A7D"/>
    <w:rsid w:val="00DB0233"/>
    <w:rsid w:val="00DB0E86"/>
    <w:rsid w:val="00DB4153"/>
    <w:rsid w:val="00DB44D5"/>
    <w:rsid w:val="00DB69C0"/>
    <w:rsid w:val="00DC007F"/>
    <w:rsid w:val="00DC14F4"/>
    <w:rsid w:val="00DC1BFA"/>
    <w:rsid w:val="00DC42F2"/>
    <w:rsid w:val="00DC5410"/>
    <w:rsid w:val="00DC77A1"/>
    <w:rsid w:val="00DC7E8A"/>
    <w:rsid w:val="00DD294F"/>
    <w:rsid w:val="00DD5287"/>
    <w:rsid w:val="00DD59F5"/>
    <w:rsid w:val="00DE2B85"/>
    <w:rsid w:val="00DE6411"/>
    <w:rsid w:val="00DF416D"/>
    <w:rsid w:val="00DF694D"/>
    <w:rsid w:val="00DF6982"/>
    <w:rsid w:val="00E04BB1"/>
    <w:rsid w:val="00E052D2"/>
    <w:rsid w:val="00E07A70"/>
    <w:rsid w:val="00E138D7"/>
    <w:rsid w:val="00E13AD6"/>
    <w:rsid w:val="00E13B39"/>
    <w:rsid w:val="00E17B47"/>
    <w:rsid w:val="00E202C8"/>
    <w:rsid w:val="00E205E3"/>
    <w:rsid w:val="00E222F8"/>
    <w:rsid w:val="00E33020"/>
    <w:rsid w:val="00E40F0E"/>
    <w:rsid w:val="00E43E98"/>
    <w:rsid w:val="00E45C1A"/>
    <w:rsid w:val="00E46D5C"/>
    <w:rsid w:val="00E47370"/>
    <w:rsid w:val="00E51038"/>
    <w:rsid w:val="00E51141"/>
    <w:rsid w:val="00E5367D"/>
    <w:rsid w:val="00E57685"/>
    <w:rsid w:val="00E57D5C"/>
    <w:rsid w:val="00E61844"/>
    <w:rsid w:val="00E624A4"/>
    <w:rsid w:val="00E629E7"/>
    <w:rsid w:val="00E63751"/>
    <w:rsid w:val="00E705BC"/>
    <w:rsid w:val="00E70796"/>
    <w:rsid w:val="00E70A98"/>
    <w:rsid w:val="00E71CE8"/>
    <w:rsid w:val="00E82E9F"/>
    <w:rsid w:val="00E85939"/>
    <w:rsid w:val="00E85AD5"/>
    <w:rsid w:val="00E86637"/>
    <w:rsid w:val="00E87EAD"/>
    <w:rsid w:val="00E97DC4"/>
    <w:rsid w:val="00EA0178"/>
    <w:rsid w:val="00EA0201"/>
    <w:rsid w:val="00EA3B7B"/>
    <w:rsid w:val="00EA700B"/>
    <w:rsid w:val="00EC08EC"/>
    <w:rsid w:val="00EC3DBD"/>
    <w:rsid w:val="00EC4710"/>
    <w:rsid w:val="00EC52CF"/>
    <w:rsid w:val="00EC533D"/>
    <w:rsid w:val="00ED0ECF"/>
    <w:rsid w:val="00ED4924"/>
    <w:rsid w:val="00ED6C4C"/>
    <w:rsid w:val="00EE2E11"/>
    <w:rsid w:val="00EE33C6"/>
    <w:rsid w:val="00EE6639"/>
    <w:rsid w:val="00EE69D9"/>
    <w:rsid w:val="00EE7D12"/>
    <w:rsid w:val="00EF6BD5"/>
    <w:rsid w:val="00EF6D29"/>
    <w:rsid w:val="00EF6FB3"/>
    <w:rsid w:val="00F01964"/>
    <w:rsid w:val="00F02C7D"/>
    <w:rsid w:val="00F0767A"/>
    <w:rsid w:val="00F1456A"/>
    <w:rsid w:val="00F148FB"/>
    <w:rsid w:val="00F156E0"/>
    <w:rsid w:val="00F21380"/>
    <w:rsid w:val="00F221AE"/>
    <w:rsid w:val="00F37C94"/>
    <w:rsid w:val="00F41C00"/>
    <w:rsid w:val="00F4218F"/>
    <w:rsid w:val="00F4469D"/>
    <w:rsid w:val="00F46C07"/>
    <w:rsid w:val="00F50495"/>
    <w:rsid w:val="00F57240"/>
    <w:rsid w:val="00F57995"/>
    <w:rsid w:val="00F63AAF"/>
    <w:rsid w:val="00F66342"/>
    <w:rsid w:val="00F66C2A"/>
    <w:rsid w:val="00F6708A"/>
    <w:rsid w:val="00F73881"/>
    <w:rsid w:val="00F7430A"/>
    <w:rsid w:val="00F772EA"/>
    <w:rsid w:val="00F77B5D"/>
    <w:rsid w:val="00F8223B"/>
    <w:rsid w:val="00F833CB"/>
    <w:rsid w:val="00F92356"/>
    <w:rsid w:val="00F92520"/>
    <w:rsid w:val="00F92613"/>
    <w:rsid w:val="00F92E66"/>
    <w:rsid w:val="00F940C3"/>
    <w:rsid w:val="00F96922"/>
    <w:rsid w:val="00F96D1E"/>
    <w:rsid w:val="00FA1B0B"/>
    <w:rsid w:val="00FA7FD9"/>
    <w:rsid w:val="00FB1BF0"/>
    <w:rsid w:val="00FB2CEF"/>
    <w:rsid w:val="00FB3B43"/>
    <w:rsid w:val="00FB65F0"/>
    <w:rsid w:val="00FC1B0D"/>
    <w:rsid w:val="00FC33CF"/>
    <w:rsid w:val="00FC7114"/>
    <w:rsid w:val="00FD05ED"/>
    <w:rsid w:val="00FD208D"/>
    <w:rsid w:val="00FD3856"/>
    <w:rsid w:val="00FD6CF7"/>
    <w:rsid w:val="00FE1728"/>
    <w:rsid w:val="00FE1BDF"/>
    <w:rsid w:val="00FE2F2E"/>
    <w:rsid w:val="00FE39E6"/>
    <w:rsid w:val="00FE5CEC"/>
    <w:rsid w:val="00FF33BE"/>
    <w:rsid w:val="00FF4052"/>
    <w:rsid w:val="00FF4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50300"/>
  <w15:docId w15:val="{CE72C2C7-6109-49C1-92D3-51FD26CE3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363"/>
    <w:rPr>
      <w:rFonts w:ascii="Times" w:eastAsia="Batang" w:hAnsi="Times" w:cs="Times New Roman"/>
      <w:kern w:val="0"/>
      <w:sz w:val="20"/>
      <w:szCs w:val="20"/>
    </w:rPr>
  </w:style>
  <w:style w:type="paragraph" w:styleId="1">
    <w:name w:val="heading 1"/>
    <w:basedOn w:val="a"/>
    <w:next w:val="a"/>
    <w:link w:val="10"/>
    <w:uiPriority w:val="9"/>
    <w:qFormat/>
    <w:rsid w:val="005251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270A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リスト段落"/>
    <w:basedOn w:val="a"/>
    <w:link w:val="a4"/>
    <w:uiPriority w:val="34"/>
    <w:qFormat/>
    <w:rsid w:val="003672C4"/>
    <w:pPr>
      <w:ind w:left="720"/>
      <w:contextualSpacing/>
    </w:pPr>
  </w:style>
  <w:style w:type="character" w:customStyle="1" w:styleId="30">
    <w:name w:val="标题 3 字符"/>
    <w:basedOn w:val="a0"/>
    <w:link w:val="3"/>
    <w:uiPriority w:val="9"/>
    <w:semiHidden/>
    <w:rsid w:val="007270AC"/>
    <w:rPr>
      <w:rFonts w:asciiTheme="majorHAnsi" w:eastAsiaTheme="majorEastAsia" w:hAnsiTheme="majorHAnsi" w:cstheme="majorBidi"/>
      <w:color w:val="1F3763" w:themeColor="accent1" w:themeShade="7F"/>
      <w:sz w:val="24"/>
      <w:szCs w:val="24"/>
    </w:rPr>
  </w:style>
  <w:style w:type="character" w:customStyle="1" w:styleId="a4">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3"/>
    <w:uiPriority w:val="34"/>
    <w:qFormat/>
    <w:rsid w:val="0052511E"/>
  </w:style>
  <w:style w:type="table" w:styleId="a5">
    <w:name w:val="Table Grid"/>
    <w:basedOn w:val="a1"/>
    <w:uiPriority w:val="39"/>
    <w:rsid w:val="00525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52511E"/>
    <w:rPr>
      <w:rFonts w:asciiTheme="majorHAnsi" w:eastAsiaTheme="majorEastAsia" w:hAnsiTheme="majorHAnsi" w:cstheme="majorBidi"/>
      <w:color w:val="2F5496" w:themeColor="accent1" w:themeShade="BF"/>
      <w:sz w:val="32"/>
      <w:szCs w:val="32"/>
    </w:rPr>
  </w:style>
  <w:style w:type="paragraph" w:styleId="a6">
    <w:name w:val="header"/>
    <w:basedOn w:val="a"/>
    <w:link w:val="a7"/>
    <w:uiPriority w:val="99"/>
    <w:unhideWhenUsed/>
    <w:rsid w:val="0022487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24878"/>
    <w:rPr>
      <w:sz w:val="18"/>
      <w:szCs w:val="18"/>
    </w:rPr>
  </w:style>
  <w:style w:type="paragraph" w:styleId="a8">
    <w:name w:val="footer"/>
    <w:basedOn w:val="a"/>
    <w:link w:val="a9"/>
    <w:uiPriority w:val="99"/>
    <w:unhideWhenUsed/>
    <w:rsid w:val="00224878"/>
    <w:pPr>
      <w:tabs>
        <w:tab w:val="center" w:pos="4153"/>
        <w:tab w:val="right" w:pos="8306"/>
      </w:tabs>
      <w:snapToGrid w:val="0"/>
    </w:pPr>
    <w:rPr>
      <w:sz w:val="18"/>
      <w:szCs w:val="18"/>
    </w:rPr>
  </w:style>
  <w:style w:type="character" w:customStyle="1" w:styleId="a9">
    <w:name w:val="页脚 字符"/>
    <w:basedOn w:val="a0"/>
    <w:link w:val="a8"/>
    <w:uiPriority w:val="99"/>
    <w:rsid w:val="00224878"/>
    <w:rPr>
      <w:sz w:val="18"/>
      <w:szCs w:val="18"/>
    </w:rPr>
  </w:style>
  <w:style w:type="character" w:styleId="aa">
    <w:name w:val="annotation reference"/>
    <w:basedOn w:val="a0"/>
    <w:uiPriority w:val="99"/>
    <w:semiHidden/>
    <w:unhideWhenUsed/>
    <w:qFormat/>
    <w:rsid w:val="00224878"/>
    <w:rPr>
      <w:sz w:val="21"/>
      <w:szCs w:val="21"/>
    </w:rPr>
  </w:style>
  <w:style w:type="paragraph" w:styleId="ab">
    <w:name w:val="annotation text"/>
    <w:basedOn w:val="a"/>
    <w:link w:val="ac"/>
    <w:uiPriority w:val="99"/>
    <w:unhideWhenUsed/>
    <w:qFormat/>
    <w:rsid w:val="00224878"/>
  </w:style>
  <w:style w:type="character" w:customStyle="1" w:styleId="ac">
    <w:name w:val="批注文字 字符"/>
    <w:basedOn w:val="a0"/>
    <w:link w:val="ab"/>
    <w:uiPriority w:val="99"/>
    <w:qFormat/>
    <w:rsid w:val="00224878"/>
  </w:style>
  <w:style w:type="paragraph" w:styleId="ad">
    <w:name w:val="annotation subject"/>
    <w:basedOn w:val="ab"/>
    <w:next w:val="ab"/>
    <w:link w:val="ae"/>
    <w:uiPriority w:val="99"/>
    <w:semiHidden/>
    <w:unhideWhenUsed/>
    <w:rsid w:val="00224878"/>
    <w:rPr>
      <w:b/>
      <w:bCs/>
    </w:rPr>
  </w:style>
  <w:style w:type="character" w:customStyle="1" w:styleId="ae">
    <w:name w:val="批注主题 字符"/>
    <w:basedOn w:val="ac"/>
    <w:link w:val="ad"/>
    <w:uiPriority w:val="99"/>
    <w:semiHidden/>
    <w:rsid w:val="00224878"/>
    <w:rPr>
      <w:b/>
      <w:bCs/>
    </w:rPr>
  </w:style>
  <w:style w:type="paragraph" w:styleId="af">
    <w:name w:val="Balloon Text"/>
    <w:basedOn w:val="a"/>
    <w:link w:val="af0"/>
    <w:uiPriority w:val="99"/>
    <w:semiHidden/>
    <w:unhideWhenUsed/>
    <w:rsid w:val="00224878"/>
    <w:rPr>
      <w:sz w:val="18"/>
      <w:szCs w:val="18"/>
    </w:rPr>
  </w:style>
  <w:style w:type="character" w:customStyle="1" w:styleId="af0">
    <w:name w:val="批注框文本 字符"/>
    <w:basedOn w:val="a0"/>
    <w:link w:val="af"/>
    <w:uiPriority w:val="99"/>
    <w:semiHidden/>
    <w:rsid w:val="00224878"/>
    <w:rPr>
      <w:sz w:val="18"/>
      <w:szCs w:val="18"/>
    </w:rPr>
  </w:style>
  <w:style w:type="paragraph" w:customStyle="1" w:styleId="Comments">
    <w:name w:val="Comments"/>
    <w:basedOn w:val="a"/>
    <w:link w:val="CommentsChar"/>
    <w:qFormat/>
    <w:rsid w:val="00224878"/>
    <w:pPr>
      <w:spacing w:before="40"/>
    </w:pPr>
    <w:rPr>
      <w:rFonts w:ascii="Arial" w:eastAsia="MS Mincho" w:hAnsi="Arial"/>
      <w:i/>
      <w:noProof/>
      <w:sz w:val="18"/>
      <w:szCs w:val="24"/>
      <w:lang w:val="en-GB" w:eastAsia="en-GB"/>
    </w:rPr>
  </w:style>
  <w:style w:type="character" w:customStyle="1" w:styleId="CommentsChar">
    <w:name w:val="Comments Char"/>
    <w:link w:val="Comments"/>
    <w:qFormat/>
    <w:rsid w:val="00224878"/>
    <w:rPr>
      <w:rFonts w:ascii="Arial" w:eastAsia="MS Mincho" w:hAnsi="Arial" w:cs="Times New Roman"/>
      <w:i/>
      <w:noProof/>
      <w:kern w:val="0"/>
      <w:sz w:val="18"/>
      <w:szCs w:val="24"/>
      <w:lang w:val="en-GB" w:eastAsia="en-GB"/>
    </w:rPr>
  </w:style>
  <w:style w:type="paragraph" w:styleId="af1">
    <w:name w:val="Revision"/>
    <w:hidden/>
    <w:uiPriority w:val="99"/>
    <w:semiHidden/>
    <w:rsid w:val="00B114A7"/>
  </w:style>
  <w:style w:type="paragraph" w:customStyle="1" w:styleId="Agreement">
    <w:name w:val="Agreement"/>
    <w:basedOn w:val="a"/>
    <w:next w:val="a"/>
    <w:qFormat/>
    <w:rsid w:val="00A7715F"/>
    <w:pPr>
      <w:numPr>
        <w:numId w:val="13"/>
      </w:numPr>
      <w:tabs>
        <w:tab w:val="left" w:pos="1619"/>
      </w:tabs>
      <w:spacing w:before="60"/>
    </w:pPr>
    <w:rPr>
      <w:rFonts w:ascii="Arial" w:eastAsia="MS Mincho" w:hAnsi="Arial"/>
      <w:b/>
      <w:szCs w:val="24"/>
      <w:lang w:val="en-GB" w:eastAsia="en-GB"/>
    </w:rPr>
  </w:style>
  <w:style w:type="paragraph" w:customStyle="1" w:styleId="PL">
    <w:name w:val="PL"/>
    <w:link w:val="PLChar"/>
    <w:qFormat/>
    <w:rsid w:val="001F7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F73E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BC08C1"/>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sid w:val="00BC08C1"/>
    <w:rPr>
      <w:rFonts w:ascii="Arial" w:eastAsia="Times New Roman" w:hAnsi="Arial" w:cs="Times New Roman"/>
      <w:b/>
      <w:kern w:val="0"/>
      <w:sz w:val="20"/>
      <w:szCs w:val="20"/>
      <w:lang w:val="en-GB" w:eastAsia="ja-JP"/>
    </w:rPr>
  </w:style>
  <w:style w:type="character" w:customStyle="1" w:styleId="tran">
    <w:name w:val="tran"/>
    <w:basedOn w:val="a0"/>
    <w:rsid w:val="00EC533D"/>
  </w:style>
  <w:style w:type="character" w:customStyle="1" w:styleId="apple-converted-space">
    <w:name w:val="apple-converted-space"/>
    <w:basedOn w:val="a0"/>
    <w:rsid w:val="00EC533D"/>
  </w:style>
  <w:style w:type="paragraph" w:customStyle="1" w:styleId="Doc-text2">
    <w:name w:val="Doc-text2"/>
    <w:basedOn w:val="a"/>
    <w:link w:val="Doc-text2Char"/>
    <w:qFormat/>
    <w:rsid w:val="00E052D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8A3542"/>
    <w:rPr>
      <w:rFonts w:ascii="Arial" w:eastAsia="MS Mincho" w:hAnsi="Arial" w:cs="Times New Roman"/>
      <w:kern w:val="0"/>
      <w:sz w:val="20"/>
      <w:szCs w:val="24"/>
      <w:lang w:val="en-GB" w:eastAsia="en-GB"/>
    </w:rPr>
  </w:style>
  <w:style w:type="paragraph" w:customStyle="1" w:styleId="2">
    <w:name w:val="列表段落2"/>
    <w:basedOn w:val="a"/>
    <w:rsid w:val="002F58A7"/>
    <w:pPr>
      <w:spacing w:before="100" w:beforeAutospacing="1" w:after="100" w:afterAutospacing="1"/>
      <w:ind w:leftChars="400" w:left="840"/>
    </w:pPr>
  </w:style>
  <w:style w:type="paragraph" w:customStyle="1" w:styleId="BoldComments">
    <w:name w:val="Bold Comments"/>
    <w:basedOn w:val="a"/>
    <w:rsid w:val="00EE69D9"/>
    <w:pPr>
      <w:spacing w:before="240" w:after="60"/>
      <w:outlineLvl w:val="8"/>
    </w:pPr>
    <w:rPr>
      <w:rFonts w:ascii="Arial" w:eastAsia="MS Mincho" w:hAnsi="Arial"/>
      <w:b/>
      <w:sz w:val="24"/>
      <w:szCs w:val="24"/>
    </w:rPr>
  </w:style>
  <w:style w:type="paragraph" w:customStyle="1" w:styleId="31">
    <w:name w:val="列表段落3"/>
    <w:basedOn w:val="a"/>
    <w:rsid w:val="008D0F40"/>
    <w:pPr>
      <w:spacing w:before="40" w:after="100" w:afterAutospacing="1"/>
      <w:ind w:left="720"/>
      <w:contextualSpacing/>
    </w:pPr>
    <w:rPr>
      <w:rFonts w:ascii="Arial" w:eastAsia="MS Mincho" w:hAnsi="Arial"/>
      <w:sz w:val="24"/>
      <w:szCs w:val="24"/>
    </w:rPr>
  </w:style>
  <w:style w:type="paragraph" w:customStyle="1" w:styleId="11">
    <w:name w:val="正文1"/>
    <w:rsid w:val="005E4893"/>
    <w:pPr>
      <w:jc w:val="both"/>
    </w:pPr>
    <w:rPr>
      <w:rFonts w:ascii="Times New Roman" w:eastAsia="宋体" w:hAnsi="Times New Roman" w:cs="Times New Roman"/>
      <w:szCs w:val="21"/>
    </w:rPr>
  </w:style>
  <w:style w:type="paragraph" w:customStyle="1" w:styleId="4">
    <w:name w:val="列表段落4"/>
    <w:basedOn w:val="a"/>
    <w:rsid w:val="005C4187"/>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490">
      <w:bodyDiv w:val="1"/>
      <w:marLeft w:val="0"/>
      <w:marRight w:val="0"/>
      <w:marTop w:val="0"/>
      <w:marBottom w:val="0"/>
      <w:divBdr>
        <w:top w:val="none" w:sz="0" w:space="0" w:color="auto"/>
        <w:left w:val="none" w:sz="0" w:space="0" w:color="auto"/>
        <w:bottom w:val="none" w:sz="0" w:space="0" w:color="auto"/>
        <w:right w:val="none" w:sz="0" w:space="0" w:color="auto"/>
      </w:divBdr>
    </w:div>
    <w:div w:id="58671769">
      <w:bodyDiv w:val="1"/>
      <w:marLeft w:val="0"/>
      <w:marRight w:val="0"/>
      <w:marTop w:val="0"/>
      <w:marBottom w:val="0"/>
      <w:divBdr>
        <w:top w:val="none" w:sz="0" w:space="0" w:color="auto"/>
        <w:left w:val="none" w:sz="0" w:space="0" w:color="auto"/>
        <w:bottom w:val="none" w:sz="0" w:space="0" w:color="auto"/>
        <w:right w:val="none" w:sz="0" w:space="0" w:color="auto"/>
      </w:divBdr>
    </w:div>
    <w:div w:id="83113187">
      <w:bodyDiv w:val="1"/>
      <w:marLeft w:val="0"/>
      <w:marRight w:val="0"/>
      <w:marTop w:val="0"/>
      <w:marBottom w:val="0"/>
      <w:divBdr>
        <w:top w:val="none" w:sz="0" w:space="0" w:color="auto"/>
        <w:left w:val="none" w:sz="0" w:space="0" w:color="auto"/>
        <w:bottom w:val="none" w:sz="0" w:space="0" w:color="auto"/>
        <w:right w:val="none" w:sz="0" w:space="0" w:color="auto"/>
      </w:divBdr>
    </w:div>
    <w:div w:id="104274792">
      <w:bodyDiv w:val="1"/>
      <w:marLeft w:val="0"/>
      <w:marRight w:val="0"/>
      <w:marTop w:val="0"/>
      <w:marBottom w:val="0"/>
      <w:divBdr>
        <w:top w:val="none" w:sz="0" w:space="0" w:color="auto"/>
        <w:left w:val="none" w:sz="0" w:space="0" w:color="auto"/>
        <w:bottom w:val="none" w:sz="0" w:space="0" w:color="auto"/>
        <w:right w:val="none" w:sz="0" w:space="0" w:color="auto"/>
      </w:divBdr>
    </w:div>
    <w:div w:id="269162804">
      <w:bodyDiv w:val="1"/>
      <w:marLeft w:val="0"/>
      <w:marRight w:val="0"/>
      <w:marTop w:val="0"/>
      <w:marBottom w:val="0"/>
      <w:divBdr>
        <w:top w:val="none" w:sz="0" w:space="0" w:color="auto"/>
        <w:left w:val="none" w:sz="0" w:space="0" w:color="auto"/>
        <w:bottom w:val="none" w:sz="0" w:space="0" w:color="auto"/>
        <w:right w:val="none" w:sz="0" w:space="0" w:color="auto"/>
      </w:divBdr>
    </w:div>
    <w:div w:id="310141366">
      <w:bodyDiv w:val="1"/>
      <w:marLeft w:val="0"/>
      <w:marRight w:val="0"/>
      <w:marTop w:val="0"/>
      <w:marBottom w:val="0"/>
      <w:divBdr>
        <w:top w:val="none" w:sz="0" w:space="0" w:color="auto"/>
        <w:left w:val="none" w:sz="0" w:space="0" w:color="auto"/>
        <w:bottom w:val="none" w:sz="0" w:space="0" w:color="auto"/>
        <w:right w:val="none" w:sz="0" w:space="0" w:color="auto"/>
      </w:divBdr>
    </w:div>
    <w:div w:id="493034893">
      <w:bodyDiv w:val="1"/>
      <w:marLeft w:val="0"/>
      <w:marRight w:val="0"/>
      <w:marTop w:val="0"/>
      <w:marBottom w:val="0"/>
      <w:divBdr>
        <w:top w:val="none" w:sz="0" w:space="0" w:color="auto"/>
        <w:left w:val="none" w:sz="0" w:space="0" w:color="auto"/>
        <w:bottom w:val="none" w:sz="0" w:space="0" w:color="auto"/>
        <w:right w:val="none" w:sz="0" w:space="0" w:color="auto"/>
      </w:divBdr>
    </w:div>
    <w:div w:id="495270757">
      <w:bodyDiv w:val="1"/>
      <w:marLeft w:val="0"/>
      <w:marRight w:val="0"/>
      <w:marTop w:val="0"/>
      <w:marBottom w:val="0"/>
      <w:divBdr>
        <w:top w:val="none" w:sz="0" w:space="0" w:color="auto"/>
        <w:left w:val="none" w:sz="0" w:space="0" w:color="auto"/>
        <w:bottom w:val="none" w:sz="0" w:space="0" w:color="auto"/>
        <w:right w:val="none" w:sz="0" w:space="0" w:color="auto"/>
      </w:divBdr>
    </w:div>
    <w:div w:id="515577556">
      <w:bodyDiv w:val="1"/>
      <w:marLeft w:val="0"/>
      <w:marRight w:val="0"/>
      <w:marTop w:val="0"/>
      <w:marBottom w:val="0"/>
      <w:divBdr>
        <w:top w:val="none" w:sz="0" w:space="0" w:color="auto"/>
        <w:left w:val="none" w:sz="0" w:space="0" w:color="auto"/>
        <w:bottom w:val="none" w:sz="0" w:space="0" w:color="auto"/>
        <w:right w:val="none" w:sz="0" w:space="0" w:color="auto"/>
      </w:divBdr>
    </w:div>
    <w:div w:id="579825960">
      <w:bodyDiv w:val="1"/>
      <w:marLeft w:val="0"/>
      <w:marRight w:val="0"/>
      <w:marTop w:val="0"/>
      <w:marBottom w:val="0"/>
      <w:divBdr>
        <w:top w:val="none" w:sz="0" w:space="0" w:color="auto"/>
        <w:left w:val="none" w:sz="0" w:space="0" w:color="auto"/>
        <w:bottom w:val="none" w:sz="0" w:space="0" w:color="auto"/>
        <w:right w:val="none" w:sz="0" w:space="0" w:color="auto"/>
      </w:divBdr>
    </w:div>
    <w:div w:id="611979781">
      <w:bodyDiv w:val="1"/>
      <w:marLeft w:val="0"/>
      <w:marRight w:val="0"/>
      <w:marTop w:val="0"/>
      <w:marBottom w:val="0"/>
      <w:divBdr>
        <w:top w:val="none" w:sz="0" w:space="0" w:color="auto"/>
        <w:left w:val="none" w:sz="0" w:space="0" w:color="auto"/>
        <w:bottom w:val="none" w:sz="0" w:space="0" w:color="auto"/>
        <w:right w:val="none" w:sz="0" w:space="0" w:color="auto"/>
      </w:divBdr>
    </w:div>
    <w:div w:id="625240332">
      <w:bodyDiv w:val="1"/>
      <w:marLeft w:val="0"/>
      <w:marRight w:val="0"/>
      <w:marTop w:val="0"/>
      <w:marBottom w:val="0"/>
      <w:divBdr>
        <w:top w:val="none" w:sz="0" w:space="0" w:color="auto"/>
        <w:left w:val="none" w:sz="0" w:space="0" w:color="auto"/>
        <w:bottom w:val="none" w:sz="0" w:space="0" w:color="auto"/>
        <w:right w:val="none" w:sz="0" w:space="0" w:color="auto"/>
      </w:divBdr>
    </w:div>
    <w:div w:id="640965644">
      <w:bodyDiv w:val="1"/>
      <w:marLeft w:val="0"/>
      <w:marRight w:val="0"/>
      <w:marTop w:val="0"/>
      <w:marBottom w:val="0"/>
      <w:divBdr>
        <w:top w:val="none" w:sz="0" w:space="0" w:color="auto"/>
        <w:left w:val="none" w:sz="0" w:space="0" w:color="auto"/>
        <w:bottom w:val="none" w:sz="0" w:space="0" w:color="auto"/>
        <w:right w:val="none" w:sz="0" w:space="0" w:color="auto"/>
      </w:divBdr>
    </w:div>
    <w:div w:id="697000560">
      <w:bodyDiv w:val="1"/>
      <w:marLeft w:val="0"/>
      <w:marRight w:val="0"/>
      <w:marTop w:val="0"/>
      <w:marBottom w:val="0"/>
      <w:divBdr>
        <w:top w:val="none" w:sz="0" w:space="0" w:color="auto"/>
        <w:left w:val="none" w:sz="0" w:space="0" w:color="auto"/>
        <w:bottom w:val="none" w:sz="0" w:space="0" w:color="auto"/>
        <w:right w:val="none" w:sz="0" w:space="0" w:color="auto"/>
      </w:divBdr>
    </w:div>
    <w:div w:id="728573684">
      <w:bodyDiv w:val="1"/>
      <w:marLeft w:val="0"/>
      <w:marRight w:val="0"/>
      <w:marTop w:val="0"/>
      <w:marBottom w:val="0"/>
      <w:divBdr>
        <w:top w:val="none" w:sz="0" w:space="0" w:color="auto"/>
        <w:left w:val="none" w:sz="0" w:space="0" w:color="auto"/>
        <w:bottom w:val="none" w:sz="0" w:space="0" w:color="auto"/>
        <w:right w:val="none" w:sz="0" w:space="0" w:color="auto"/>
      </w:divBdr>
    </w:div>
    <w:div w:id="817764040">
      <w:bodyDiv w:val="1"/>
      <w:marLeft w:val="0"/>
      <w:marRight w:val="0"/>
      <w:marTop w:val="0"/>
      <w:marBottom w:val="0"/>
      <w:divBdr>
        <w:top w:val="none" w:sz="0" w:space="0" w:color="auto"/>
        <w:left w:val="none" w:sz="0" w:space="0" w:color="auto"/>
        <w:bottom w:val="none" w:sz="0" w:space="0" w:color="auto"/>
        <w:right w:val="none" w:sz="0" w:space="0" w:color="auto"/>
      </w:divBdr>
    </w:div>
    <w:div w:id="903025864">
      <w:bodyDiv w:val="1"/>
      <w:marLeft w:val="0"/>
      <w:marRight w:val="0"/>
      <w:marTop w:val="0"/>
      <w:marBottom w:val="0"/>
      <w:divBdr>
        <w:top w:val="none" w:sz="0" w:space="0" w:color="auto"/>
        <w:left w:val="none" w:sz="0" w:space="0" w:color="auto"/>
        <w:bottom w:val="none" w:sz="0" w:space="0" w:color="auto"/>
        <w:right w:val="none" w:sz="0" w:space="0" w:color="auto"/>
      </w:divBdr>
    </w:div>
    <w:div w:id="922223722">
      <w:bodyDiv w:val="1"/>
      <w:marLeft w:val="0"/>
      <w:marRight w:val="0"/>
      <w:marTop w:val="0"/>
      <w:marBottom w:val="0"/>
      <w:divBdr>
        <w:top w:val="none" w:sz="0" w:space="0" w:color="auto"/>
        <w:left w:val="none" w:sz="0" w:space="0" w:color="auto"/>
        <w:bottom w:val="none" w:sz="0" w:space="0" w:color="auto"/>
        <w:right w:val="none" w:sz="0" w:space="0" w:color="auto"/>
      </w:divBdr>
    </w:div>
    <w:div w:id="955599801">
      <w:bodyDiv w:val="1"/>
      <w:marLeft w:val="0"/>
      <w:marRight w:val="0"/>
      <w:marTop w:val="0"/>
      <w:marBottom w:val="0"/>
      <w:divBdr>
        <w:top w:val="none" w:sz="0" w:space="0" w:color="auto"/>
        <w:left w:val="none" w:sz="0" w:space="0" w:color="auto"/>
        <w:bottom w:val="none" w:sz="0" w:space="0" w:color="auto"/>
        <w:right w:val="none" w:sz="0" w:space="0" w:color="auto"/>
      </w:divBdr>
    </w:div>
    <w:div w:id="974025452">
      <w:bodyDiv w:val="1"/>
      <w:marLeft w:val="0"/>
      <w:marRight w:val="0"/>
      <w:marTop w:val="0"/>
      <w:marBottom w:val="0"/>
      <w:divBdr>
        <w:top w:val="none" w:sz="0" w:space="0" w:color="auto"/>
        <w:left w:val="none" w:sz="0" w:space="0" w:color="auto"/>
        <w:bottom w:val="none" w:sz="0" w:space="0" w:color="auto"/>
        <w:right w:val="none" w:sz="0" w:space="0" w:color="auto"/>
      </w:divBdr>
    </w:div>
    <w:div w:id="1072317232">
      <w:bodyDiv w:val="1"/>
      <w:marLeft w:val="0"/>
      <w:marRight w:val="0"/>
      <w:marTop w:val="0"/>
      <w:marBottom w:val="0"/>
      <w:divBdr>
        <w:top w:val="none" w:sz="0" w:space="0" w:color="auto"/>
        <w:left w:val="none" w:sz="0" w:space="0" w:color="auto"/>
        <w:bottom w:val="none" w:sz="0" w:space="0" w:color="auto"/>
        <w:right w:val="none" w:sz="0" w:space="0" w:color="auto"/>
      </w:divBdr>
    </w:div>
    <w:div w:id="1095130798">
      <w:bodyDiv w:val="1"/>
      <w:marLeft w:val="0"/>
      <w:marRight w:val="0"/>
      <w:marTop w:val="0"/>
      <w:marBottom w:val="0"/>
      <w:divBdr>
        <w:top w:val="none" w:sz="0" w:space="0" w:color="auto"/>
        <w:left w:val="none" w:sz="0" w:space="0" w:color="auto"/>
        <w:bottom w:val="none" w:sz="0" w:space="0" w:color="auto"/>
        <w:right w:val="none" w:sz="0" w:space="0" w:color="auto"/>
      </w:divBdr>
    </w:div>
    <w:div w:id="1200971550">
      <w:bodyDiv w:val="1"/>
      <w:marLeft w:val="0"/>
      <w:marRight w:val="0"/>
      <w:marTop w:val="0"/>
      <w:marBottom w:val="0"/>
      <w:divBdr>
        <w:top w:val="none" w:sz="0" w:space="0" w:color="auto"/>
        <w:left w:val="none" w:sz="0" w:space="0" w:color="auto"/>
        <w:bottom w:val="none" w:sz="0" w:space="0" w:color="auto"/>
        <w:right w:val="none" w:sz="0" w:space="0" w:color="auto"/>
      </w:divBdr>
    </w:div>
    <w:div w:id="1201939910">
      <w:bodyDiv w:val="1"/>
      <w:marLeft w:val="0"/>
      <w:marRight w:val="0"/>
      <w:marTop w:val="0"/>
      <w:marBottom w:val="0"/>
      <w:divBdr>
        <w:top w:val="none" w:sz="0" w:space="0" w:color="auto"/>
        <w:left w:val="none" w:sz="0" w:space="0" w:color="auto"/>
        <w:bottom w:val="none" w:sz="0" w:space="0" w:color="auto"/>
        <w:right w:val="none" w:sz="0" w:space="0" w:color="auto"/>
      </w:divBdr>
    </w:div>
    <w:div w:id="1267925794">
      <w:bodyDiv w:val="1"/>
      <w:marLeft w:val="0"/>
      <w:marRight w:val="0"/>
      <w:marTop w:val="0"/>
      <w:marBottom w:val="0"/>
      <w:divBdr>
        <w:top w:val="none" w:sz="0" w:space="0" w:color="auto"/>
        <w:left w:val="none" w:sz="0" w:space="0" w:color="auto"/>
        <w:bottom w:val="none" w:sz="0" w:space="0" w:color="auto"/>
        <w:right w:val="none" w:sz="0" w:space="0" w:color="auto"/>
      </w:divBdr>
    </w:div>
    <w:div w:id="1338388948">
      <w:bodyDiv w:val="1"/>
      <w:marLeft w:val="0"/>
      <w:marRight w:val="0"/>
      <w:marTop w:val="0"/>
      <w:marBottom w:val="0"/>
      <w:divBdr>
        <w:top w:val="none" w:sz="0" w:space="0" w:color="auto"/>
        <w:left w:val="none" w:sz="0" w:space="0" w:color="auto"/>
        <w:bottom w:val="none" w:sz="0" w:space="0" w:color="auto"/>
        <w:right w:val="none" w:sz="0" w:space="0" w:color="auto"/>
      </w:divBdr>
    </w:div>
    <w:div w:id="1350331908">
      <w:bodyDiv w:val="1"/>
      <w:marLeft w:val="0"/>
      <w:marRight w:val="0"/>
      <w:marTop w:val="0"/>
      <w:marBottom w:val="0"/>
      <w:divBdr>
        <w:top w:val="none" w:sz="0" w:space="0" w:color="auto"/>
        <w:left w:val="none" w:sz="0" w:space="0" w:color="auto"/>
        <w:bottom w:val="none" w:sz="0" w:space="0" w:color="auto"/>
        <w:right w:val="none" w:sz="0" w:space="0" w:color="auto"/>
      </w:divBdr>
    </w:div>
    <w:div w:id="1413820126">
      <w:bodyDiv w:val="1"/>
      <w:marLeft w:val="0"/>
      <w:marRight w:val="0"/>
      <w:marTop w:val="0"/>
      <w:marBottom w:val="0"/>
      <w:divBdr>
        <w:top w:val="none" w:sz="0" w:space="0" w:color="auto"/>
        <w:left w:val="none" w:sz="0" w:space="0" w:color="auto"/>
        <w:bottom w:val="none" w:sz="0" w:space="0" w:color="auto"/>
        <w:right w:val="none" w:sz="0" w:space="0" w:color="auto"/>
      </w:divBdr>
    </w:div>
    <w:div w:id="1433011298">
      <w:bodyDiv w:val="1"/>
      <w:marLeft w:val="0"/>
      <w:marRight w:val="0"/>
      <w:marTop w:val="0"/>
      <w:marBottom w:val="0"/>
      <w:divBdr>
        <w:top w:val="none" w:sz="0" w:space="0" w:color="auto"/>
        <w:left w:val="none" w:sz="0" w:space="0" w:color="auto"/>
        <w:bottom w:val="none" w:sz="0" w:space="0" w:color="auto"/>
        <w:right w:val="none" w:sz="0" w:space="0" w:color="auto"/>
      </w:divBdr>
    </w:div>
    <w:div w:id="1433672778">
      <w:bodyDiv w:val="1"/>
      <w:marLeft w:val="0"/>
      <w:marRight w:val="0"/>
      <w:marTop w:val="0"/>
      <w:marBottom w:val="0"/>
      <w:divBdr>
        <w:top w:val="none" w:sz="0" w:space="0" w:color="auto"/>
        <w:left w:val="none" w:sz="0" w:space="0" w:color="auto"/>
        <w:bottom w:val="none" w:sz="0" w:space="0" w:color="auto"/>
        <w:right w:val="none" w:sz="0" w:space="0" w:color="auto"/>
      </w:divBdr>
    </w:div>
    <w:div w:id="1663002200">
      <w:bodyDiv w:val="1"/>
      <w:marLeft w:val="0"/>
      <w:marRight w:val="0"/>
      <w:marTop w:val="0"/>
      <w:marBottom w:val="0"/>
      <w:divBdr>
        <w:top w:val="none" w:sz="0" w:space="0" w:color="auto"/>
        <w:left w:val="none" w:sz="0" w:space="0" w:color="auto"/>
        <w:bottom w:val="none" w:sz="0" w:space="0" w:color="auto"/>
        <w:right w:val="none" w:sz="0" w:space="0" w:color="auto"/>
      </w:divBdr>
    </w:div>
    <w:div w:id="1666324607">
      <w:bodyDiv w:val="1"/>
      <w:marLeft w:val="0"/>
      <w:marRight w:val="0"/>
      <w:marTop w:val="0"/>
      <w:marBottom w:val="0"/>
      <w:divBdr>
        <w:top w:val="none" w:sz="0" w:space="0" w:color="auto"/>
        <w:left w:val="none" w:sz="0" w:space="0" w:color="auto"/>
        <w:bottom w:val="none" w:sz="0" w:space="0" w:color="auto"/>
        <w:right w:val="none" w:sz="0" w:space="0" w:color="auto"/>
      </w:divBdr>
    </w:div>
    <w:div w:id="1691640695">
      <w:bodyDiv w:val="1"/>
      <w:marLeft w:val="0"/>
      <w:marRight w:val="0"/>
      <w:marTop w:val="0"/>
      <w:marBottom w:val="0"/>
      <w:divBdr>
        <w:top w:val="none" w:sz="0" w:space="0" w:color="auto"/>
        <w:left w:val="none" w:sz="0" w:space="0" w:color="auto"/>
        <w:bottom w:val="none" w:sz="0" w:space="0" w:color="auto"/>
        <w:right w:val="none" w:sz="0" w:space="0" w:color="auto"/>
      </w:divBdr>
    </w:div>
    <w:div w:id="1740637349">
      <w:bodyDiv w:val="1"/>
      <w:marLeft w:val="0"/>
      <w:marRight w:val="0"/>
      <w:marTop w:val="0"/>
      <w:marBottom w:val="0"/>
      <w:divBdr>
        <w:top w:val="none" w:sz="0" w:space="0" w:color="auto"/>
        <w:left w:val="none" w:sz="0" w:space="0" w:color="auto"/>
        <w:bottom w:val="none" w:sz="0" w:space="0" w:color="auto"/>
        <w:right w:val="none" w:sz="0" w:space="0" w:color="auto"/>
      </w:divBdr>
    </w:div>
    <w:div w:id="1777169136">
      <w:bodyDiv w:val="1"/>
      <w:marLeft w:val="0"/>
      <w:marRight w:val="0"/>
      <w:marTop w:val="0"/>
      <w:marBottom w:val="0"/>
      <w:divBdr>
        <w:top w:val="none" w:sz="0" w:space="0" w:color="auto"/>
        <w:left w:val="none" w:sz="0" w:space="0" w:color="auto"/>
        <w:bottom w:val="none" w:sz="0" w:space="0" w:color="auto"/>
        <w:right w:val="none" w:sz="0" w:space="0" w:color="auto"/>
      </w:divBdr>
    </w:div>
    <w:div w:id="1793281706">
      <w:bodyDiv w:val="1"/>
      <w:marLeft w:val="0"/>
      <w:marRight w:val="0"/>
      <w:marTop w:val="0"/>
      <w:marBottom w:val="0"/>
      <w:divBdr>
        <w:top w:val="none" w:sz="0" w:space="0" w:color="auto"/>
        <w:left w:val="none" w:sz="0" w:space="0" w:color="auto"/>
        <w:bottom w:val="none" w:sz="0" w:space="0" w:color="auto"/>
        <w:right w:val="none" w:sz="0" w:space="0" w:color="auto"/>
      </w:divBdr>
    </w:div>
    <w:div w:id="1833056875">
      <w:bodyDiv w:val="1"/>
      <w:marLeft w:val="0"/>
      <w:marRight w:val="0"/>
      <w:marTop w:val="0"/>
      <w:marBottom w:val="0"/>
      <w:divBdr>
        <w:top w:val="none" w:sz="0" w:space="0" w:color="auto"/>
        <w:left w:val="none" w:sz="0" w:space="0" w:color="auto"/>
        <w:bottom w:val="none" w:sz="0" w:space="0" w:color="auto"/>
        <w:right w:val="none" w:sz="0" w:space="0" w:color="auto"/>
      </w:divBdr>
    </w:div>
    <w:div w:id="1842433205">
      <w:bodyDiv w:val="1"/>
      <w:marLeft w:val="0"/>
      <w:marRight w:val="0"/>
      <w:marTop w:val="0"/>
      <w:marBottom w:val="0"/>
      <w:divBdr>
        <w:top w:val="none" w:sz="0" w:space="0" w:color="auto"/>
        <w:left w:val="none" w:sz="0" w:space="0" w:color="auto"/>
        <w:bottom w:val="none" w:sz="0" w:space="0" w:color="auto"/>
        <w:right w:val="none" w:sz="0" w:space="0" w:color="auto"/>
      </w:divBdr>
    </w:div>
    <w:div w:id="1869754300">
      <w:bodyDiv w:val="1"/>
      <w:marLeft w:val="0"/>
      <w:marRight w:val="0"/>
      <w:marTop w:val="0"/>
      <w:marBottom w:val="0"/>
      <w:divBdr>
        <w:top w:val="none" w:sz="0" w:space="0" w:color="auto"/>
        <w:left w:val="none" w:sz="0" w:space="0" w:color="auto"/>
        <w:bottom w:val="none" w:sz="0" w:space="0" w:color="auto"/>
        <w:right w:val="none" w:sz="0" w:space="0" w:color="auto"/>
      </w:divBdr>
    </w:div>
    <w:div w:id="1920671203">
      <w:bodyDiv w:val="1"/>
      <w:marLeft w:val="0"/>
      <w:marRight w:val="0"/>
      <w:marTop w:val="0"/>
      <w:marBottom w:val="0"/>
      <w:divBdr>
        <w:top w:val="none" w:sz="0" w:space="0" w:color="auto"/>
        <w:left w:val="none" w:sz="0" w:space="0" w:color="auto"/>
        <w:bottom w:val="none" w:sz="0" w:space="0" w:color="auto"/>
        <w:right w:val="none" w:sz="0" w:space="0" w:color="auto"/>
      </w:divBdr>
    </w:div>
    <w:div w:id="2010711276">
      <w:bodyDiv w:val="1"/>
      <w:marLeft w:val="0"/>
      <w:marRight w:val="0"/>
      <w:marTop w:val="0"/>
      <w:marBottom w:val="0"/>
      <w:divBdr>
        <w:top w:val="none" w:sz="0" w:space="0" w:color="auto"/>
        <w:left w:val="none" w:sz="0" w:space="0" w:color="auto"/>
        <w:bottom w:val="none" w:sz="0" w:space="0" w:color="auto"/>
        <w:right w:val="none" w:sz="0" w:space="0" w:color="auto"/>
      </w:divBdr>
    </w:div>
    <w:div w:id="2023167512">
      <w:bodyDiv w:val="1"/>
      <w:marLeft w:val="0"/>
      <w:marRight w:val="0"/>
      <w:marTop w:val="0"/>
      <w:marBottom w:val="0"/>
      <w:divBdr>
        <w:top w:val="none" w:sz="0" w:space="0" w:color="auto"/>
        <w:left w:val="none" w:sz="0" w:space="0" w:color="auto"/>
        <w:bottom w:val="none" w:sz="0" w:space="0" w:color="auto"/>
        <w:right w:val="none" w:sz="0" w:space="0" w:color="auto"/>
      </w:divBdr>
    </w:div>
    <w:div w:id="2027707972">
      <w:bodyDiv w:val="1"/>
      <w:marLeft w:val="0"/>
      <w:marRight w:val="0"/>
      <w:marTop w:val="0"/>
      <w:marBottom w:val="0"/>
      <w:divBdr>
        <w:top w:val="none" w:sz="0" w:space="0" w:color="auto"/>
        <w:left w:val="none" w:sz="0" w:space="0" w:color="auto"/>
        <w:bottom w:val="none" w:sz="0" w:space="0" w:color="auto"/>
        <w:right w:val="none" w:sz="0" w:space="0" w:color="auto"/>
      </w:divBdr>
    </w:div>
    <w:div w:id="2028293603">
      <w:bodyDiv w:val="1"/>
      <w:marLeft w:val="0"/>
      <w:marRight w:val="0"/>
      <w:marTop w:val="0"/>
      <w:marBottom w:val="0"/>
      <w:divBdr>
        <w:top w:val="none" w:sz="0" w:space="0" w:color="auto"/>
        <w:left w:val="none" w:sz="0" w:space="0" w:color="auto"/>
        <w:bottom w:val="none" w:sz="0" w:space="0" w:color="auto"/>
        <w:right w:val="none" w:sz="0" w:space="0" w:color="auto"/>
      </w:divBdr>
    </w:div>
    <w:div w:id="2100521575">
      <w:bodyDiv w:val="1"/>
      <w:marLeft w:val="0"/>
      <w:marRight w:val="0"/>
      <w:marTop w:val="0"/>
      <w:marBottom w:val="0"/>
      <w:divBdr>
        <w:top w:val="none" w:sz="0" w:space="0" w:color="auto"/>
        <w:left w:val="none" w:sz="0" w:space="0" w:color="auto"/>
        <w:bottom w:val="none" w:sz="0" w:space="0" w:color="auto"/>
        <w:right w:val="none" w:sz="0" w:space="0" w:color="auto"/>
      </w:divBdr>
    </w:div>
    <w:div w:id="2127891500">
      <w:bodyDiv w:val="1"/>
      <w:marLeft w:val="0"/>
      <w:marRight w:val="0"/>
      <w:marTop w:val="0"/>
      <w:marBottom w:val="0"/>
      <w:divBdr>
        <w:top w:val="none" w:sz="0" w:space="0" w:color="auto"/>
        <w:left w:val="none" w:sz="0" w:space="0" w:color="auto"/>
        <w:bottom w:val="none" w:sz="0" w:space="0" w:color="auto"/>
        <w:right w:val="none" w:sz="0" w:space="0" w:color="auto"/>
      </w:divBdr>
    </w:div>
    <w:div w:id="21279699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F6587D8B-026A-4CD2-A53A-E308A7A33E04}">
  <ds:schemaRefs>
    <ds:schemaRef ds:uri="http://schemas.openxmlformats.org/officeDocument/2006/bibliography"/>
  </ds:schemaRefs>
</ds:datastoreItem>
</file>

<file path=customXml/itemProps4.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4634</TotalTime>
  <Pages>11</Pages>
  <Words>3097</Words>
  <Characters>17655</Characters>
  <Application>Microsoft Office Word</Application>
  <DocSecurity>0</DocSecurity>
  <Lines>147</Lines>
  <Paragraphs>41</Paragraphs>
  <ScaleCrop>false</ScaleCrop>
  <Company/>
  <LinksUpToDate>false</LinksUpToDate>
  <CharactersWithSpaces>20711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鲍炜</dc:creator>
  <cp:keywords/>
  <dc:description/>
  <cp:lastModifiedBy>Erhao Song</cp:lastModifiedBy>
  <cp:revision>155</cp:revision>
  <dcterms:created xsi:type="dcterms:W3CDTF">2023-04-06T03:59:00Z</dcterms:created>
  <dcterms:modified xsi:type="dcterms:W3CDTF">2023-08-11T07:27:00Z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ies>
</file>